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C2" w:rsidRDefault="00D575C2">
      <w:pPr>
        <w:pStyle w:val="ConsPlusNormal"/>
        <w:jc w:val="both"/>
        <w:outlineLvl w:val="0"/>
      </w:pPr>
      <w:bookmarkStart w:id="0" w:name="_GoBack"/>
      <w:bookmarkEnd w:id="0"/>
    </w:p>
    <w:p w:rsidR="00D575C2" w:rsidRDefault="00D575C2">
      <w:pPr>
        <w:pStyle w:val="ConsPlusNormal"/>
        <w:outlineLvl w:val="0"/>
      </w:pPr>
      <w:r>
        <w:t>Зарегистрировано в Минюсте России 12 мая 2025 г. N 82116</w:t>
      </w:r>
    </w:p>
    <w:p w:rsidR="00D575C2" w:rsidRDefault="00D575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5C2" w:rsidRDefault="00D575C2">
      <w:pPr>
        <w:pStyle w:val="ConsPlusNormal"/>
      </w:pPr>
    </w:p>
    <w:p w:rsidR="00D575C2" w:rsidRDefault="00D575C2">
      <w:pPr>
        <w:pStyle w:val="ConsPlusTitle"/>
        <w:jc w:val="center"/>
      </w:pPr>
      <w:r>
        <w:t>МИНИСТЕРСТВО ПРОСВЕЩЕНИЯ РОССИЙСКОЙ ФЕДЕРАЦИИ</w:t>
      </w:r>
    </w:p>
    <w:p w:rsidR="00D575C2" w:rsidRDefault="00D575C2">
      <w:pPr>
        <w:pStyle w:val="ConsPlusTitle"/>
        <w:jc w:val="center"/>
      </w:pPr>
    </w:p>
    <w:p w:rsidR="00D575C2" w:rsidRDefault="00D575C2">
      <w:pPr>
        <w:pStyle w:val="ConsPlusTitle"/>
        <w:jc w:val="center"/>
      </w:pPr>
      <w:r>
        <w:t>ПРИКАЗ</w:t>
      </w:r>
    </w:p>
    <w:p w:rsidR="00D575C2" w:rsidRDefault="00D575C2">
      <w:pPr>
        <w:pStyle w:val="ConsPlusTitle"/>
        <w:jc w:val="center"/>
      </w:pPr>
      <w:r>
        <w:t>от 4 апреля 2025 г. N 268</w:t>
      </w:r>
    </w:p>
    <w:p w:rsidR="00D575C2" w:rsidRDefault="00D575C2">
      <w:pPr>
        <w:pStyle w:val="ConsPlusTitle"/>
        <w:jc w:val="center"/>
      </w:pPr>
    </w:p>
    <w:p w:rsidR="00D575C2" w:rsidRDefault="00D575C2">
      <w:pPr>
        <w:pStyle w:val="ConsPlusTitle"/>
        <w:jc w:val="center"/>
      </w:pPr>
      <w:r>
        <w:t>ОБ УТВЕРЖДЕНИИ ОСОБЕННОСТЕЙ</w:t>
      </w:r>
    </w:p>
    <w:p w:rsidR="00D575C2" w:rsidRDefault="00D575C2">
      <w:pPr>
        <w:pStyle w:val="ConsPlusTitle"/>
        <w:jc w:val="center"/>
      </w:pPr>
      <w:r>
        <w:t>РЕЖИМА РАБОЧЕГО ВРЕМЕНИ И ВРЕМЕНИ ОТДЫХА</w:t>
      </w:r>
    </w:p>
    <w:p w:rsidR="00D575C2" w:rsidRDefault="00D575C2">
      <w:pPr>
        <w:pStyle w:val="ConsPlusTitle"/>
        <w:jc w:val="center"/>
      </w:pPr>
      <w:r>
        <w:t>ПЕДАГОГИЧЕСКИХ И ИНЫХ РАБОТНИКОВ ОРГАНИЗАЦИЙ, ОСУЩЕСТВЛЯЮЩИХ</w:t>
      </w:r>
    </w:p>
    <w:p w:rsidR="00D575C2" w:rsidRDefault="00D575C2">
      <w:pPr>
        <w:pStyle w:val="ConsPlusTitle"/>
        <w:jc w:val="center"/>
      </w:pPr>
      <w:r>
        <w:t xml:space="preserve">ОБРАЗОВАТЕЛЬНУЮ ДЕЯТЕЛЬНОСТЬ </w:t>
      </w:r>
      <w:proofErr w:type="gramStart"/>
      <w:r>
        <w:t>ПО</w:t>
      </w:r>
      <w:proofErr w:type="gramEnd"/>
      <w:r>
        <w:t xml:space="preserve"> ОСНОВНЫМ И ДОПОЛНИТЕЛЬНЫМ</w:t>
      </w:r>
    </w:p>
    <w:p w:rsidR="00D575C2" w:rsidRDefault="00D575C2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D575C2" w:rsidRDefault="00D575C2">
      <w:pPr>
        <w:pStyle w:val="ConsPlusTitle"/>
        <w:jc w:val="center"/>
      </w:pPr>
      <w:r>
        <w:t xml:space="preserve">СРЕДНЕГО ПРОФЕССИОНАЛЬНОГО ОБРАЗОВАНИЯ И </w:t>
      </w:r>
      <w:proofErr w:type="gramStart"/>
      <w:r>
        <w:t>СООТВЕТСТВУЮЩИМ</w:t>
      </w:r>
      <w:proofErr w:type="gramEnd"/>
    </w:p>
    <w:p w:rsidR="00D575C2" w:rsidRDefault="00D575C2">
      <w:pPr>
        <w:pStyle w:val="ConsPlusTitle"/>
        <w:jc w:val="center"/>
      </w:pPr>
      <w:r>
        <w:t>ДОПОЛНИТЕЛЬНЫМ ПРОФЕССИОНАЛЬНЫМ ПРОГРАММАМ, ОСНОВНЫМ</w:t>
      </w:r>
    </w:p>
    <w:p w:rsidR="00D575C2" w:rsidRDefault="00D575C2">
      <w:pPr>
        <w:pStyle w:val="ConsPlusTitle"/>
        <w:jc w:val="center"/>
      </w:pPr>
      <w:r>
        <w:t>ПРОГРАММАМ ПРОФЕССИОНАЛЬНОГО ОБУЧЕНИЯ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статьей 100</w:t>
        </w:r>
      </w:hyperlink>
      <w:r>
        <w:t xml:space="preserve"> Трудового кодекса Российской Федерации, </w:t>
      </w:r>
      <w:hyperlink r:id="rId6">
        <w:r>
          <w:rPr>
            <w:color w:val="0000FF"/>
          </w:rPr>
          <w:t>частью 7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декабря 2002 г. N 877 "Об особенностях режима рабочего времени и времени отдыха отдельных категорий работников, имеющих особый характер работы" и </w:t>
      </w:r>
      <w:hyperlink r:id="rId8">
        <w:r>
          <w:rPr>
            <w:color w:val="0000FF"/>
          </w:rPr>
          <w:t>подпунктом 4.2.40(1) пункта 4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2. Настоящий приказ вступает в силу 1 сентября 2025 г. и действует до 1 сентября 2031 года.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right"/>
      </w:pPr>
      <w:r>
        <w:t>Министр</w:t>
      </w:r>
    </w:p>
    <w:p w:rsidR="00D575C2" w:rsidRDefault="00D575C2">
      <w:pPr>
        <w:pStyle w:val="ConsPlusNormal"/>
        <w:jc w:val="right"/>
      </w:pPr>
      <w:r>
        <w:t>С.С.КРАВЦОВ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right"/>
        <w:outlineLvl w:val="0"/>
      </w:pPr>
      <w:r>
        <w:t>Утверждены</w:t>
      </w:r>
    </w:p>
    <w:p w:rsidR="00D575C2" w:rsidRDefault="00D575C2">
      <w:pPr>
        <w:pStyle w:val="ConsPlusNormal"/>
        <w:jc w:val="right"/>
      </w:pPr>
      <w:r>
        <w:t>приказом Министерства просвещения</w:t>
      </w:r>
    </w:p>
    <w:p w:rsidR="00D575C2" w:rsidRDefault="00D575C2">
      <w:pPr>
        <w:pStyle w:val="ConsPlusNormal"/>
        <w:jc w:val="right"/>
      </w:pPr>
      <w:r>
        <w:t>Российской Федерации</w:t>
      </w:r>
    </w:p>
    <w:p w:rsidR="00D575C2" w:rsidRDefault="00D575C2">
      <w:pPr>
        <w:pStyle w:val="ConsPlusNormal"/>
        <w:jc w:val="right"/>
      </w:pPr>
      <w:r>
        <w:t>от 4 апреля 2025 г. N 268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</w:pPr>
      <w:bookmarkStart w:id="1" w:name="P34"/>
      <w:bookmarkEnd w:id="1"/>
      <w:r>
        <w:t>ОСОБЕННОСТИ</w:t>
      </w:r>
    </w:p>
    <w:p w:rsidR="00D575C2" w:rsidRDefault="00D575C2">
      <w:pPr>
        <w:pStyle w:val="ConsPlusTitle"/>
        <w:jc w:val="center"/>
      </w:pPr>
      <w:r>
        <w:t>РЕЖИМА РАБОЧЕГО ВРЕМЕНИ И ВРЕМЕНИ ОТДЫХА</w:t>
      </w:r>
    </w:p>
    <w:p w:rsidR="00D575C2" w:rsidRDefault="00D575C2">
      <w:pPr>
        <w:pStyle w:val="ConsPlusTitle"/>
        <w:jc w:val="center"/>
      </w:pPr>
      <w:r>
        <w:t>ПЕДАГОГИЧЕСКИХ И ИНЫХ РАБОТНИКОВ ОРГАНИЗАЦИЙ, ОСУЩЕСТВЛЯЮЩИХ</w:t>
      </w:r>
    </w:p>
    <w:p w:rsidR="00D575C2" w:rsidRDefault="00D575C2">
      <w:pPr>
        <w:pStyle w:val="ConsPlusTitle"/>
        <w:jc w:val="center"/>
      </w:pPr>
      <w:r>
        <w:t xml:space="preserve">ОБРАЗОВАТЕЛЬНУЮ ДЕЯТЕЛЬНОСТЬ </w:t>
      </w:r>
      <w:proofErr w:type="gramStart"/>
      <w:r>
        <w:t>ПО</w:t>
      </w:r>
      <w:proofErr w:type="gramEnd"/>
      <w:r>
        <w:t xml:space="preserve"> ОСНОВНЫМ И ДОПОЛНИТЕЛЬНЫМ</w:t>
      </w:r>
    </w:p>
    <w:p w:rsidR="00D575C2" w:rsidRDefault="00D575C2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D575C2" w:rsidRDefault="00D575C2">
      <w:pPr>
        <w:pStyle w:val="ConsPlusTitle"/>
        <w:jc w:val="center"/>
      </w:pPr>
      <w:r>
        <w:t xml:space="preserve">СРЕДНЕГО ПРОФЕССИОНАЛЬНОГО ОБРАЗОВАНИЯ И </w:t>
      </w:r>
      <w:proofErr w:type="gramStart"/>
      <w:r>
        <w:t>СООТВЕТСТВУЮЩИМ</w:t>
      </w:r>
      <w:proofErr w:type="gramEnd"/>
    </w:p>
    <w:p w:rsidR="00D575C2" w:rsidRDefault="00D575C2">
      <w:pPr>
        <w:pStyle w:val="ConsPlusTitle"/>
        <w:jc w:val="center"/>
      </w:pPr>
      <w:r>
        <w:t>ДОПОЛНИТЕЛЬНЫМ ПРОФЕССИОНАЛЬНЫМ ПРОГРАММАМ, ОСНОВНЫМ</w:t>
      </w:r>
    </w:p>
    <w:p w:rsidR="00D575C2" w:rsidRDefault="00D575C2">
      <w:pPr>
        <w:pStyle w:val="ConsPlusTitle"/>
        <w:jc w:val="center"/>
      </w:pPr>
      <w:r>
        <w:t>ПРОГРАММАМ ПРОФЕССИОНАЛЬНОГО ОБУЧЕНИЯ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>I. Общие положения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Особенности устанавливают правила регулирования режима рабочего времени и времени отдыха педагогических работников, поименованных в </w:t>
      </w:r>
      <w:hyperlink r:id="rId9">
        <w:r>
          <w:rPr>
            <w:color w:val="0000FF"/>
          </w:rPr>
          <w:t>подразделе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соответственно - Особенности, номенклатура должностей), замещающих должности в организациях, осуществляющих образовательную деятельность по основным и дополнительным общеобразовательным</w:t>
      </w:r>
      <w:proofErr w:type="gramEnd"/>
      <w:r>
        <w:t xml:space="preserve">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иных работников организаций (далее соответственно - педагогические работники, иные работники, организации).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Особенностями с учетом: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а) режима деятельности организаций и их структурных подразделений, связанного с местом их нахождения, с круглосуточным пребыванием обучающихся, со сменностью учебных, тренировочных занятий (далее - учебных занятий) и другими особенностями работы организации;</w:t>
      </w:r>
    </w:p>
    <w:p w:rsidR="00D575C2" w:rsidRDefault="00D575C2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б) </w:t>
      </w:r>
      <w:hyperlink r:id="rId10">
        <w:r>
          <w:rPr>
            <w:color w:val="0000FF"/>
          </w:rPr>
          <w:t>продолжительности</w:t>
        </w:r>
      </w:hyperlink>
      <w:r>
        <w:t xml:space="preserve"> рабочего времени (норм часов педагогической работы за ставку заработной платы) педагогических работников, а также объема их учебной (тренировочной) нагрузки либо объема педагогической работы, устанавливаемых Министерством просвещения Российской Федерации &lt;1&gt; (далее соответственно - учебная нагрузка, объем педагогической работы);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Часть третья статьи 333</w:t>
        </w:r>
      </w:hyperlink>
      <w:r>
        <w:t xml:space="preserve"> Трудового кодекса Российской Федерации, </w:t>
      </w:r>
      <w:hyperlink r:id="rId12">
        <w:r>
          <w:rPr>
            <w:color w:val="0000FF"/>
          </w:rPr>
          <w:t>подпункт 4.2.40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proofErr w:type="gramStart"/>
      <w:r>
        <w:t>в)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методической, подготовительной, организационной, диагностической, работы по ведению мониторинга, работы, предусмотренной планами</w:t>
      </w:r>
      <w:proofErr w:type="gramEnd"/>
      <w:r>
        <w:t xml:space="preserve"> воспитательных, физкультурно-оздоровительных, спортивных, творческих и иных мероприятий, проводимых с </w:t>
      </w:r>
      <w:proofErr w:type="gramStart"/>
      <w:r>
        <w:t>обучающимися</w:t>
      </w:r>
      <w:proofErr w:type="gramEnd"/>
      <w:r>
        <w:t>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г) времени,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3. Правила внутреннего трудового распорядка организации &lt;2&gt;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(при наличии такого представительного органа).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3">
        <w:r>
          <w:rPr>
            <w:color w:val="0000FF"/>
          </w:rPr>
          <w:t>Часть первая статьи 190</w:t>
        </w:r>
      </w:hyperlink>
      <w:r>
        <w:t xml:space="preserve"> Трудового кодекса Российской Федерации.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>4. Режим работы руководителей организаций определяется графиком работы с учетом необходимости обеспечения функций по руководству организацией.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6.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D575C2" w:rsidRDefault="00D575C2">
      <w:pPr>
        <w:pStyle w:val="ConsPlusNormal"/>
        <w:spacing w:before="220"/>
        <w:ind w:firstLine="540"/>
        <w:jc w:val="both"/>
      </w:pPr>
      <w:bookmarkStart w:id="3" w:name="P61"/>
      <w:bookmarkEnd w:id="3"/>
      <w:r>
        <w:t>7. 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8. Педагогическим работникам и иным работникам в случаях, указанных в </w:t>
      </w:r>
      <w:hyperlink w:anchor="P61">
        <w:r>
          <w:rPr>
            <w:color w:val="0000FF"/>
          </w:rPr>
          <w:t>пункте 7</w:t>
        </w:r>
      </w:hyperlink>
      <w:r>
        <w:t xml:space="preserve"> Особенностей, обеспечивается возможность приема пищи в течение рабочего времени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 специально отведенном для этой цели помещении.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Педагогическим работникам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  <w:proofErr w:type="gramEnd"/>
      <w: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 &lt;3&gt;.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9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>II. Особенности режима рабочего времени учителей,</w:t>
      </w:r>
    </w:p>
    <w:p w:rsidR="00D575C2" w:rsidRDefault="00D575C2">
      <w:pPr>
        <w:pStyle w:val="ConsPlusTitle"/>
        <w:jc w:val="center"/>
      </w:pPr>
      <w:r>
        <w:t>преподавателей, педагогов дополнительного образования,</w:t>
      </w:r>
    </w:p>
    <w:p w:rsidR="00D575C2" w:rsidRDefault="00D575C2">
      <w:pPr>
        <w:pStyle w:val="ConsPlusTitle"/>
        <w:jc w:val="center"/>
      </w:pPr>
      <w:r>
        <w:t>старших педагогов дополнительного образования,</w:t>
      </w:r>
    </w:p>
    <w:p w:rsidR="00D575C2" w:rsidRDefault="00D575C2">
      <w:pPr>
        <w:pStyle w:val="ConsPlusTitle"/>
        <w:jc w:val="center"/>
      </w:pPr>
      <w:r>
        <w:t>тренеров-преподавателей, старших</w:t>
      </w:r>
    </w:p>
    <w:p w:rsidR="00D575C2" w:rsidRDefault="00D575C2">
      <w:pPr>
        <w:pStyle w:val="ConsPlusTitle"/>
        <w:jc w:val="center"/>
      </w:pPr>
      <w:r>
        <w:t>тренеров-преподавателей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 xml:space="preserve">10. </w:t>
      </w:r>
      <w:proofErr w:type="gramStart"/>
      <w:r>
        <w:t>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в период учебного (тренировочного) года, спортивного сезона организаций (далее соответственно - педагогические работники, ведущие преподавательскую работу;</w:t>
      </w:r>
      <w:proofErr w:type="gramEnd"/>
      <w:r>
        <w:t xml:space="preserve"> учебный год) характеризуется наличием установленных норм времени только для выполнения педагогической работы, связанной с учебной (преподавательской, тренировочной) работой, которая выражается в объеме их учебной нагрузки, определяемой в соответствии с </w:t>
      </w:r>
      <w:hyperlink w:anchor="P48">
        <w:r>
          <w:rPr>
            <w:color w:val="0000FF"/>
          </w:rPr>
          <w:t>подпунктом "б" пункта 2</w:t>
        </w:r>
      </w:hyperlink>
      <w:r>
        <w:t xml:space="preserve"> Особенностей (далее соответственно - </w:t>
      </w:r>
      <w:r>
        <w:lastRenderedPageBreak/>
        <w:t>педагогическая работа, нормируемая часть педагогической работы).</w:t>
      </w:r>
    </w:p>
    <w:p w:rsidR="00D575C2" w:rsidRDefault="00D575C2">
      <w:pPr>
        <w:pStyle w:val="ConsPlusNormal"/>
        <w:spacing w:before="220"/>
        <w:ind w:firstLine="540"/>
        <w:jc w:val="both"/>
      </w:pPr>
      <w:bookmarkStart w:id="4" w:name="P74"/>
      <w:bookmarkEnd w:id="4"/>
      <w:r>
        <w:t>11. 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1-ого класса.</w:t>
      </w:r>
      <w:proofErr w:type="gramEnd"/>
      <w:r>
        <w:t xml:space="preserve"> При этом объем учебной нагрузки исчисляется исходя из продолжительности занятий, не превышающей 45 минут.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13. Конкретная продолжительность занятий и перерывов (перемен) между ними, а также проведение занятий без установления перерывов (перемен) между ними (спаренных занятий), предусматривается уставом либо локальным нормативным актом организации с учетом санитарно-эпидемиологических требований к организациям воспитания и обучения, отдыха и оздоровления детей и молодежи &lt;4&gt; (далее - санитарные правила). Выполнение педагогическими работниками учебной нагрузки регулируется расписанием занятий.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proofErr w:type="gramStart"/>
      <w:r>
        <w:t xml:space="preserve">&lt;4&gt; Санитарные </w:t>
      </w:r>
      <w:hyperlink r:id="rId15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</w:t>
      </w:r>
      <w:proofErr w:type="gramEnd"/>
      <w:r>
        <w:t xml:space="preserve"> г. N 10 (зарегистрировано Министерством юстиции Российской Федерации 17 сентября 2024 г., </w:t>
      </w:r>
      <w:proofErr w:type="gramStart"/>
      <w:r>
        <w:t>регистрационный</w:t>
      </w:r>
      <w:proofErr w:type="gramEnd"/>
      <w:r>
        <w:t xml:space="preserve"> N 79493), действующие до 1 января 2027 г. (далее - санитарные правила).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>14. К видам работ, непосредственно входящих в должностные обязанности педагогических работников в соответствии с квалификационными характеристиками относятся:</w:t>
      </w:r>
    </w:p>
    <w:p w:rsidR="00D575C2" w:rsidRDefault="00D575C2">
      <w:pPr>
        <w:pStyle w:val="ConsPlusNormal"/>
        <w:spacing w:before="220"/>
        <w:ind w:firstLine="540"/>
        <w:jc w:val="both"/>
      </w:pPr>
      <w:proofErr w:type="gramStart"/>
      <w:r>
        <w:t xml:space="preserve">а)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</w:t>
      </w:r>
      <w:hyperlink r:id="rId16">
        <w:r>
          <w:rPr>
            <w:color w:val="0000FF"/>
          </w:rPr>
          <w:t>пунктом 6.3 статьи 12</w:t>
        </w:r>
      </w:hyperlink>
      <w:r>
        <w:t xml:space="preserve"> Федерального закона об образовании) изучение индивидуальных способностей, интересов и склонностей обучающихся, регулируемые самостоятельно педагогическим работником;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б) ведение журнала и </w:t>
      </w:r>
      <w:proofErr w:type="gramStart"/>
      <w:r>
        <w:t>дневников</w:t>
      </w:r>
      <w:proofErr w:type="gramEnd"/>
      <w:r>
        <w:t xml:space="preserve"> обучающихся в электронной (либо в бумажной) форме в порядке, устанавливаемом правилами внутреннего трудового распорядка;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в) организация и проведение методической, диагностической и консультативной помощи родителям (законным представителям) </w:t>
      </w:r>
      <w:proofErr w:type="gramStart"/>
      <w:r>
        <w:t>обучающихся</w:t>
      </w:r>
      <w:proofErr w:type="gramEnd"/>
      <w:r>
        <w:t>, определяемая в соответствии с правилами внутреннего трудового распорядка;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г)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предусматриваемое планами и графиками организации, утверждаемыми локальными нормативными актами организации;</w:t>
      </w:r>
    </w:p>
    <w:p w:rsidR="00D575C2" w:rsidRDefault="00D575C2">
      <w:pPr>
        <w:pStyle w:val="ConsPlusNormal"/>
        <w:spacing w:before="220"/>
        <w:ind w:firstLine="540"/>
        <w:jc w:val="both"/>
      </w:pPr>
      <w:bookmarkStart w:id="5" w:name="P85"/>
      <w:bookmarkEnd w:id="5"/>
      <w:proofErr w:type="gramStart"/>
      <w:r>
        <w:t xml:space="preserve">д) периодические кратковременные дежурства в организации в период осуществления </w:t>
      </w:r>
      <w:r>
        <w:lastRenderedPageBreak/>
        <w:t>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организации.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При составлении графика дежурств в организации, предусмотренных </w:t>
      </w:r>
      <w:hyperlink w:anchor="P85">
        <w:r>
          <w:rPr>
            <w:color w:val="0000FF"/>
          </w:rPr>
          <w:t>подпунктом "д" пункта 14</w:t>
        </w:r>
      </w:hyperlink>
      <w:r>
        <w:t xml:space="preserve"> Особенностей, работниками, ведущими 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не допуская случаев длительного дежурства работников, ведущих преподавательскую</w:t>
      </w:r>
      <w:proofErr w:type="gramEnd"/>
      <w:r>
        <w:t xml:space="preserve"> работу, и дежурства в дни, когда учебная нагрузка отсутствует.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D575C2" w:rsidRDefault="00D575C2">
      <w:pPr>
        <w:pStyle w:val="ConsPlusNormal"/>
        <w:spacing w:before="220"/>
        <w:ind w:firstLine="540"/>
        <w:jc w:val="both"/>
      </w:pPr>
      <w:bookmarkStart w:id="6" w:name="P87"/>
      <w:bookmarkEnd w:id="6"/>
      <w:r>
        <w:t>16. 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относятся:</w:t>
      </w:r>
    </w:p>
    <w:p w:rsidR="00D575C2" w:rsidRDefault="00D575C2">
      <w:pPr>
        <w:pStyle w:val="ConsPlusNormal"/>
        <w:spacing w:before="220"/>
        <w:ind w:firstLine="540"/>
        <w:jc w:val="both"/>
      </w:pPr>
      <w:proofErr w:type="gramStart"/>
      <w:r>
        <w:t>а)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>б) классное руководство;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в) проверка письменных работ;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г) заведование учебными кабинетами, лабораториями, мастерскими, учебно-опытными участками;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д) руководство методическими объединениями;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е) другие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трудовому договору) их содержания, срока выполнения и размера оплаты.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 дни недели (периоды времени, в течение которых функционирует организация), свободные для педагогических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Правилами внутреннего трудового распорядка и (или) коллективным договором при составлении расписаний занятий, планов и графиков работ, с учетом обеспеченности организаций педагогическими кадрами, объемов учебной нагрузки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иных особенностей деятельности организации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</w:t>
      </w:r>
      <w:proofErr w:type="gramEnd"/>
      <w:r>
        <w:t xml:space="preserve"> к занятиям.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lastRenderedPageBreak/>
        <w:t xml:space="preserve">19. Режим рабочего времени учителей 1-х классов определяется с учетом санитарных </w:t>
      </w:r>
      <w:hyperlink r:id="rId17">
        <w:r>
          <w:rPr>
            <w:color w:val="0000FF"/>
          </w:rPr>
          <w:t>правил</w:t>
        </w:r>
      </w:hyperlink>
      <w:r>
        <w:t xml:space="preserve">, предусматривающих проведение учебных занятий в сентябре - октябре - по 3 урока в день по 35 минут каждый, в ноябре - декабре - по 4 урока по 35 минут каждый; </w:t>
      </w:r>
      <w:proofErr w:type="gramStart"/>
      <w:r>
        <w:t xml:space="preserve">в январе - 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учетом санитарных </w:t>
      </w:r>
      <w:hyperlink r:id="rId18">
        <w:r>
          <w:rPr>
            <w:color w:val="0000FF"/>
          </w:rPr>
          <w:t>правил</w:t>
        </w:r>
      </w:hyperlink>
      <w:r>
        <w:t>. Указанный режим обучения не влияет на порядок определения учебной нагрузки учителей 1-х</w:t>
      </w:r>
      <w:proofErr w:type="gramEnd"/>
      <w:r>
        <w:t xml:space="preserve"> классов и оплату их труда.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>III. Разделение рабочего дня на части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 xml:space="preserve">20. При составлении графиков работы педагогических и иных работников перерывы в рабочем времени, составляющие в течение рабочего дня (смены) более двух часов подряд, не связанные с их отдыхом и приемом пищи, не допускаются, за исключением случаев, предусмотренных </w:t>
      </w:r>
      <w:hyperlink w:anchor="P102">
        <w:r>
          <w:rPr>
            <w:color w:val="0000FF"/>
          </w:rPr>
          <w:t>пунктом 22</w:t>
        </w:r>
      </w:hyperlink>
      <w:r>
        <w:t xml:space="preserve"> Особенностей.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При составлении расписаний занятий организация обеспечивает непрерывную последовательность проведения учебных занятий, не допуская перерывы, которые рабочим временем не являются, в отличие от коротких перерывов (перемен, динамической паузы), установленных для обучающихся, но относящихся к рабочему времени педагогических работников.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bookmarkStart w:id="7" w:name="P102"/>
      <w:bookmarkEnd w:id="7"/>
      <w:r>
        <w:t>22.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D575C2" w:rsidRDefault="00D575C2">
      <w:pPr>
        <w:pStyle w:val="ConsPlusNormal"/>
        <w:spacing w:before="220"/>
        <w:ind w:firstLine="540"/>
        <w:jc w:val="both"/>
      </w:pPr>
      <w:bookmarkStart w:id="8" w:name="P103"/>
      <w:bookmarkEnd w:id="8"/>
      <w:r>
        <w:t xml:space="preserve">23. </w:t>
      </w:r>
      <w:proofErr w:type="gramStart"/>
      <w:r>
        <w:t>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для воспитателей, осуществляющих педагогическую работу в группах обучающихся школьного возраста, локальным нормативным актом работодателя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устанавливается режим рабочего дня с разделением его</w:t>
      </w:r>
      <w:proofErr w:type="gramEnd"/>
      <w:r>
        <w:t xml:space="preserve"> </w:t>
      </w:r>
      <w:proofErr w:type="gramStart"/>
      <w:r>
        <w:t>на части с разной ежедневной продолжительностью рабочего времени в утренние часы до начала занятий у обучающихся и в часы после их окончания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</w:t>
      </w:r>
      <w:proofErr w:type="gramEnd"/>
      <w:r>
        <w:t xml:space="preserve"> Время указанного перерыва в рабочее время не включается.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24.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25. В целях экономии времени воспитателей, указанных в </w:t>
      </w:r>
      <w:hyperlink w:anchor="P103">
        <w:r>
          <w:rPr>
            <w:color w:val="0000FF"/>
          </w:rPr>
          <w:t>пункте 23</w:t>
        </w:r>
      </w:hyperlink>
      <w:r>
        <w:t xml:space="preserve"> Особенностей, целесообразно предусматривать вместо режима ежедневной продолжительности рабочего времени, с разделением его на части с перерывом более двух часов подряд установление суммированного учета рабочего времени &lt;5&gt; воспитателей, с </w:t>
      </w:r>
      <w:proofErr w:type="gramStart"/>
      <w:r>
        <w:t>тем</w:t>
      </w:r>
      <w:proofErr w:type="gramEnd"/>
      <w:r>
        <w:t xml:space="preserve"> чтобы общая продолжительность их рабочего времени в неделю (месяц, квартал) не превышала среднемесячной нормы часов за учетный период.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>
        <w:r>
          <w:rPr>
            <w:color w:val="0000FF"/>
          </w:rPr>
          <w:t>Часть первая статьи 104</w:t>
        </w:r>
      </w:hyperlink>
      <w:r>
        <w:t xml:space="preserve"> Трудового кодекса Российской Федерации.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>IV. Режим рабочего времени педагогических работников</w:t>
      </w:r>
    </w:p>
    <w:p w:rsidR="00D575C2" w:rsidRDefault="00D575C2">
      <w:pPr>
        <w:pStyle w:val="ConsPlusTitle"/>
        <w:jc w:val="center"/>
      </w:pPr>
      <w:r>
        <w:t>и иных работников в каникулярное время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 xml:space="preserve">26. </w:t>
      </w:r>
      <w:proofErr w:type="gramStart"/>
      <w: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 с оплатой труда в размере, предусмотренном трудовым договором и локальными нормативными актами организации.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27.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>
        <w:t xml:space="preserve">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установленного объема их учебной нагрузки (объема педагогической работы), определенного им до начала каникулярного времени, а также времени, необходимого для выполнения работ, предусмотренных </w:t>
      </w:r>
      <w:hyperlink w:anchor="P74">
        <w:r>
          <w:rPr>
            <w:color w:val="0000FF"/>
          </w:rPr>
          <w:t>пунктами 11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Особенностей (при условии, что выполнение таких работ планируется в каникулярное время).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>28. Режим рабочего времени педагогических работников, ведущих преподавательскую работу,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29. 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30. Режим рабочего времени педагогических работников, принятых на работу в период каникулярного времени обучающихся, определяется в зависимости от их должности в пределах продолжительности рабочего времени или нормы часов педагогической работы в неделю (в год), установленной за ставку заработной платы.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объем учебной нагрузки, в каникулярное время, не совпадающее с их отпуском, привлекаются к методической работе, участию в конференциях, семинарах, мероприятиях по дополнительному профессиональному образованию, а также к организации и проведению культурно-массовых мероприятий, работе предметных (цикловых) комиссий, комплектованию учебных кабинетов, лабораторий.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32. Режим рабочего времени руководителей образовательных организаций, должности которых поименованы в </w:t>
      </w:r>
      <w:hyperlink r:id="rId20">
        <w:r>
          <w:rPr>
            <w:color w:val="0000FF"/>
          </w:rPr>
          <w:t>разделе II</w:t>
        </w:r>
      </w:hyperlink>
      <w:r>
        <w:t xml:space="preserve">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 и оплатой труда в размере, установленном им трудовым договором и локальными нормативными актами организации.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33. 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и оплатой труда в размере, предусмотренном трудовым договором и локальными нормативными актами организации.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34.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35. При составлении графика работы в каникулярное время работодатель с письменного </w:t>
      </w:r>
      <w:r>
        <w:lastRenderedPageBreak/>
        <w:t xml:space="preserve">согласия педагогических работников для выполнения </w:t>
      </w:r>
      <w:proofErr w:type="gramStart"/>
      <w:r>
        <w:t>работы</w:t>
      </w:r>
      <w:proofErr w:type="gramEnd"/>
      <w:r>
        <w:t xml:space="preserve"> в пределах установленного им объема учебной нагрузки (объема педагогической работы) в неделю вправе вводить суммированный учет рабочего времени &lt;6&gt;.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Часть первая статьи 104</w:t>
        </w:r>
      </w:hyperlink>
      <w:r>
        <w:t xml:space="preserve"> Трудового кодекса Российской Федерации.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>V. Режим рабочего времени педагогических работников</w:t>
      </w:r>
    </w:p>
    <w:p w:rsidR="00D575C2" w:rsidRDefault="00D575C2">
      <w:pPr>
        <w:pStyle w:val="ConsPlusTitle"/>
        <w:jc w:val="center"/>
      </w:pPr>
      <w:r>
        <w:t>и иных работников в периоды отмены (приостановки)</w:t>
      </w:r>
    </w:p>
    <w:p w:rsidR="00D575C2" w:rsidRDefault="00D575C2">
      <w:pPr>
        <w:pStyle w:val="ConsPlusTitle"/>
        <w:jc w:val="center"/>
      </w:pPr>
      <w:proofErr w:type="gramStart"/>
      <w:r>
        <w:t>для обучающихся занятий (деятельности организации</w:t>
      </w:r>
      <w:proofErr w:type="gramEnd"/>
    </w:p>
    <w:p w:rsidR="00D575C2" w:rsidRDefault="00D575C2">
      <w:pPr>
        <w:pStyle w:val="ConsPlusTitle"/>
        <w:jc w:val="center"/>
      </w:pPr>
      <w:r>
        <w:t>по реализации образовательной программы, по присмотру</w:t>
      </w:r>
    </w:p>
    <w:p w:rsidR="00D575C2" w:rsidRDefault="00D575C2">
      <w:pPr>
        <w:pStyle w:val="ConsPlusTitle"/>
        <w:jc w:val="center"/>
      </w:pPr>
      <w:r>
        <w:t xml:space="preserve">и уходу за детьми) по </w:t>
      </w:r>
      <w:proofErr w:type="gramStart"/>
      <w:r>
        <w:t>санитарно-эпидемиологическим</w:t>
      </w:r>
      <w:proofErr w:type="gramEnd"/>
      <w:r>
        <w:t>,</w:t>
      </w:r>
    </w:p>
    <w:p w:rsidR="00D575C2" w:rsidRDefault="00D575C2">
      <w:pPr>
        <w:pStyle w:val="ConsPlusTitle"/>
        <w:jc w:val="center"/>
      </w:pPr>
      <w:r>
        <w:t>климатическим и другим основаниям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bookmarkStart w:id="9" w:name="P132"/>
      <w:bookmarkEnd w:id="9"/>
      <w:r>
        <w:t>36.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37. В периоды, указанные в </w:t>
      </w:r>
      <w:hyperlink w:anchor="P132">
        <w:r>
          <w:rPr>
            <w:color w:val="0000FF"/>
          </w:rPr>
          <w:t>пункте 36</w:t>
        </w:r>
      </w:hyperlink>
      <w:r>
        <w:t xml:space="preserve">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>VI. Режим рабочего времени педагогических работников</w:t>
      </w:r>
    </w:p>
    <w:p w:rsidR="00D575C2" w:rsidRDefault="00D575C2">
      <w:pPr>
        <w:pStyle w:val="ConsPlusTitle"/>
        <w:jc w:val="center"/>
      </w:pPr>
      <w:r>
        <w:t>и иных работников организаций, осуществляющих лечение,</w:t>
      </w:r>
    </w:p>
    <w:p w:rsidR="00D575C2" w:rsidRDefault="00D575C2">
      <w:pPr>
        <w:pStyle w:val="ConsPlusTitle"/>
        <w:jc w:val="center"/>
      </w:pPr>
      <w:r>
        <w:t>оздоровление и (или) отдых обучающихся, организаций,</w:t>
      </w:r>
    </w:p>
    <w:p w:rsidR="00D575C2" w:rsidRDefault="00D575C2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социальное обслуживание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 xml:space="preserve">38. </w:t>
      </w:r>
      <w:proofErr w:type="gramStart"/>
      <w:r>
        <w:t>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 обучающихся, и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и иных работников в каникулярное время</w:t>
      </w:r>
      <w:proofErr w:type="gramEnd"/>
      <w:r>
        <w:t>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Направление педагогических и иных работников в качестве руководителей длительных (более одного дня) походов, экспедиций, плавательной практики на учебных судах, клубов юных моряков, речников, морских центров и других организаций такого профиля, а также экскурсий, путешествий в другую местность, в каникулярное время, не совпадающее с их отпуском, допускается на условиях, установленных для служебных командировок &lt;7&gt;.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>
        <w:r>
          <w:rPr>
            <w:color w:val="0000FF"/>
          </w:rPr>
          <w:t>Статья 167</w:t>
        </w:r>
      </w:hyperlink>
      <w:r>
        <w:t xml:space="preserve"> Трудового кодекса Российской Федерации.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Title"/>
        <w:jc w:val="center"/>
        <w:outlineLvl w:val="1"/>
      </w:pPr>
      <w:r>
        <w:t xml:space="preserve">VII. Регулирование рабочего времени </w:t>
      </w:r>
      <w:proofErr w:type="gramStart"/>
      <w:r>
        <w:t>отдельных</w:t>
      </w:r>
      <w:proofErr w:type="gramEnd"/>
    </w:p>
    <w:p w:rsidR="00D575C2" w:rsidRDefault="00D575C2">
      <w:pPr>
        <w:pStyle w:val="ConsPlusTitle"/>
        <w:jc w:val="center"/>
      </w:pPr>
      <w:r>
        <w:t>педагогических работников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ind w:firstLine="540"/>
        <w:jc w:val="both"/>
      </w:pPr>
      <w:r>
        <w:t>40.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учетом: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а)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</w:t>
      </w:r>
      <w:r>
        <w:lastRenderedPageBreak/>
        <w:t>рабочего времени;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>б)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 в порядке, установленном правилами внутреннего трудового распорядка.</w:t>
      </w:r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В дошкольных образовательных организациях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  <w:proofErr w:type="gramEnd"/>
    </w:p>
    <w:p w:rsidR="00D575C2" w:rsidRDefault="00D575C2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ее локальными</w:t>
      </w:r>
      <w:proofErr w:type="gramEnd"/>
      <w:r>
        <w:t xml:space="preserve"> нормативными актами.</w:t>
      </w: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jc w:val="both"/>
      </w:pPr>
    </w:p>
    <w:p w:rsidR="00D575C2" w:rsidRDefault="00D575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455" w:rsidRDefault="00D575C2"/>
    <w:sectPr w:rsidR="009C0455" w:rsidSect="0074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C2"/>
    <w:rsid w:val="004D793E"/>
    <w:rsid w:val="00D575C2"/>
    <w:rsid w:val="00D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7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75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7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75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st=13" TargetMode="External"/><Relationship Id="rId13" Type="http://schemas.openxmlformats.org/officeDocument/2006/relationships/hyperlink" Target="https://login.consultant.ru/link/?req=doc&amp;base=LAW&amp;n=515484&amp;dst=800" TargetMode="External"/><Relationship Id="rId18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5484&amp;dst=102519" TargetMode="External"/><Relationship Id="rId7" Type="http://schemas.openxmlformats.org/officeDocument/2006/relationships/hyperlink" Target="https://login.consultant.ru/link/?req=doc&amp;base=LAW&amp;n=134949&amp;dst=1" TargetMode="External"/><Relationship Id="rId12" Type="http://schemas.openxmlformats.org/officeDocument/2006/relationships/hyperlink" Target="https://login.consultant.ru/link/?req=doc&amp;base=LAW&amp;n=499281&amp;dst=100061" TargetMode="External"/><Relationship Id="rId17" Type="http://schemas.openxmlformats.org/officeDocument/2006/relationships/hyperlink" Target="https://login.consultant.ru/link/?req=doc&amp;base=LAW&amp;n=486034&amp;dst=1000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6721&amp;dst=997" TargetMode="External"/><Relationship Id="rId20" Type="http://schemas.openxmlformats.org/officeDocument/2006/relationships/hyperlink" Target="https://login.consultant.ru/link/?req=doc&amp;base=LAW&amp;n=480743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241" TargetMode="External"/><Relationship Id="rId11" Type="http://schemas.openxmlformats.org/officeDocument/2006/relationships/hyperlink" Target="https://login.consultant.ru/link/?req=doc&amp;base=LAW&amp;n=515484&amp;dst=233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5484&amp;dst=100733" TargetMode="External"/><Relationship Id="rId15" Type="http://schemas.openxmlformats.org/officeDocument/2006/relationships/hyperlink" Target="https://login.consultant.ru/link/?req=doc&amp;base=LAW&amp;n=486034&amp;dst=1000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4817&amp;dst=100011" TargetMode="External"/><Relationship Id="rId19" Type="http://schemas.openxmlformats.org/officeDocument/2006/relationships/hyperlink" Target="https://login.consultant.ru/link/?req=doc&amp;base=LAW&amp;n=515484&amp;dst=102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743&amp;dst=100024" TargetMode="External"/><Relationship Id="rId14" Type="http://schemas.openxmlformats.org/officeDocument/2006/relationships/hyperlink" Target="https://login.consultant.ru/link/?req=doc&amp;base=LAW&amp;n=516721&amp;dst=149" TargetMode="External"/><Relationship Id="rId22" Type="http://schemas.openxmlformats.org/officeDocument/2006/relationships/hyperlink" Target="https://login.consultant.ru/link/?req=doc&amp;base=LAW&amp;n=515484&amp;dst=101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Большова Марина Владимировна</dc:creator>
  <cp:lastModifiedBy>Большова Марина Владимировна</cp:lastModifiedBy>
  <cp:revision>1</cp:revision>
  <dcterms:created xsi:type="dcterms:W3CDTF">2025-10-29T07:10:00Z</dcterms:created>
  <dcterms:modified xsi:type="dcterms:W3CDTF">2025-10-29T07:11:00Z</dcterms:modified>
</cp:coreProperties>
</file>