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C6" w:rsidRDefault="00C444C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444C6" w:rsidRDefault="00C444C6">
      <w:pPr>
        <w:pStyle w:val="ConsPlusNormal"/>
        <w:outlineLvl w:val="0"/>
      </w:pPr>
    </w:p>
    <w:p w:rsidR="00C444C6" w:rsidRDefault="00C444C6">
      <w:pPr>
        <w:pStyle w:val="ConsPlusNormal"/>
        <w:outlineLvl w:val="0"/>
      </w:pPr>
      <w:r>
        <w:t>Зарегистрировано в Минюсте России 26 мая 2025 г. N 82322</w:t>
      </w:r>
    </w:p>
    <w:p w:rsidR="00C444C6" w:rsidRDefault="00C444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Title"/>
        <w:jc w:val="center"/>
      </w:pPr>
      <w:r>
        <w:t>МИНИСТЕРСТВО ЗДРАВООХРАНЕНИЯ РОССИЙСКОЙ ФЕДЕРАЦИИ</w:t>
      </w:r>
    </w:p>
    <w:p w:rsidR="00C444C6" w:rsidRDefault="00C444C6">
      <w:pPr>
        <w:pStyle w:val="ConsPlusTitle"/>
        <w:jc w:val="center"/>
      </w:pPr>
    </w:p>
    <w:p w:rsidR="00C444C6" w:rsidRDefault="00C444C6">
      <w:pPr>
        <w:pStyle w:val="ConsPlusTitle"/>
        <w:jc w:val="center"/>
      </w:pPr>
      <w:r>
        <w:t>ПРИКАЗ</w:t>
      </w:r>
    </w:p>
    <w:p w:rsidR="00C444C6" w:rsidRDefault="00C444C6">
      <w:pPr>
        <w:pStyle w:val="ConsPlusTitle"/>
        <w:jc w:val="center"/>
      </w:pPr>
      <w:r>
        <w:t>от 14 апреля 2025 г. N 213н</w:t>
      </w:r>
    </w:p>
    <w:p w:rsidR="00C444C6" w:rsidRDefault="00C444C6">
      <w:pPr>
        <w:pStyle w:val="ConsPlusTitle"/>
        <w:ind w:firstLine="540"/>
        <w:jc w:val="both"/>
      </w:pPr>
    </w:p>
    <w:p w:rsidR="00C444C6" w:rsidRDefault="00C444C6">
      <w:pPr>
        <w:pStyle w:val="ConsPlusTitle"/>
        <w:jc w:val="center"/>
      </w:pPr>
      <w:r>
        <w:t>ОБ УТВЕРЖДЕНИИ ПОРЯДКА</w:t>
      </w:r>
    </w:p>
    <w:p w:rsidR="00C444C6" w:rsidRDefault="00C444C6">
      <w:pPr>
        <w:pStyle w:val="ConsPlusTitle"/>
        <w:jc w:val="center"/>
      </w:pPr>
      <w:r>
        <w:t>ОКАЗАНИЯ НЕСОВЕРШЕННОЛЕТНИМ МЕДИЦИНСКОЙ ПОМОЩИ,</w:t>
      </w:r>
    </w:p>
    <w:p w:rsidR="00C444C6" w:rsidRDefault="00C444C6">
      <w:pPr>
        <w:pStyle w:val="ConsPlusTitle"/>
        <w:jc w:val="center"/>
      </w:pPr>
      <w:r>
        <w:t>В ТОМ ЧИСЛЕ В ПЕРИОД ОБУЧЕНИЯ И ВОСПИТАНИЯ</w:t>
      </w:r>
    </w:p>
    <w:p w:rsidR="00C444C6" w:rsidRDefault="00C444C6">
      <w:pPr>
        <w:pStyle w:val="ConsPlusTitle"/>
        <w:jc w:val="center"/>
      </w:pPr>
      <w:r>
        <w:t>В ОБРАЗОВАТЕЛЬНЫХ ОРГАНИЗАЦИЯХ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подпунктом 5.2.60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оказания несовершеннолетним медицинской помощи, в том числе в период обучения и воспитания в образовательных организациях, согласно приложению к настоящему приказу.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444C6" w:rsidRDefault="00C444C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31045);</w:t>
      </w:r>
    </w:p>
    <w:p w:rsidR="00C444C6" w:rsidRDefault="00C444C6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сентября 2015 г. N 613н "О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Российской Федерации от 5 ноября 2013 г. N 822н" (зарегистрирован Министерством юстиции Российской Федерации 29 октября 2015 г., регистрационный N 39538);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34</w:t>
        </w:r>
      </w:hyperlink>
      <w:r>
        <w:t xml:space="preserve"> приказа Министерства здравоохранения Российской Федерации от 21 февраля 2020 г. N 114н "О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помощи" (зарегистрирован Министерством юстиции Российской Федерации 28 июля 2020 г., регистрационный N 59083).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jc w:val="right"/>
      </w:pPr>
      <w:r>
        <w:t>Министр</w:t>
      </w:r>
    </w:p>
    <w:p w:rsidR="00C444C6" w:rsidRDefault="00C444C6">
      <w:pPr>
        <w:pStyle w:val="ConsPlusNormal"/>
        <w:jc w:val="right"/>
      </w:pPr>
      <w:r>
        <w:t>М.А.МУРАШКО</w:t>
      </w:r>
    </w:p>
    <w:p w:rsidR="00C444C6" w:rsidRDefault="00C444C6">
      <w:pPr>
        <w:pStyle w:val="ConsPlusNormal"/>
        <w:jc w:val="right"/>
      </w:pPr>
    </w:p>
    <w:p w:rsidR="00C444C6" w:rsidRDefault="00C444C6">
      <w:pPr>
        <w:pStyle w:val="ConsPlusNormal"/>
        <w:jc w:val="right"/>
      </w:pPr>
    </w:p>
    <w:p w:rsidR="00C444C6" w:rsidRDefault="00C444C6">
      <w:pPr>
        <w:pStyle w:val="ConsPlusNormal"/>
        <w:jc w:val="right"/>
      </w:pPr>
    </w:p>
    <w:p w:rsidR="00C444C6" w:rsidRDefault="00C444C6">
      <w:pPr>
        <w:pStyle w:val="ConsPlusNormal"/>
        <w:jc w:val="right"/>
      </w:pPr>
    </w:p>
    <w:p w:rsidR="00C444C6" w:rsidRDefault="00C444C6">
      <w:pPr>
        <w:pStyle w:val="ConsPlusNormal"/>
        <w:jc w:val="right"/>
      </w:pPr>
    </w:p>
    <w:p w:rsidR="00C444C6" w:rsidRDefault="00C444C6">
      <w:pPr>
        <w:pStyle w:val="ConsPlusNormal"/>
        <w:jc w:val="right"/>
        <w:outlineLvl w:val="0"/>
      </w:pPr>
      <w:r>
        <w:lastRenderedPageBreak/>
        <w:t>Приложение</w:t>
      </w:r>
    </w:p>
    <w:p w:rsidR="00C444C6" w:rsidRDefault="00C444C6">
      <w:pPr>
        <w:pStyle w:val="ConsPlusNormal"/>
        <w:jc w:val="right"/>
      </w:pPr>
      <w:r>
        <w:t>к приказу Министерства здравоохранения</w:t>
      </w:r>
    </w:p>
    <w:p w:rsidR="00C444C6" w:rsidRDefault="00C444C6">
      <w:pPr>
        <w:pStyle w:val="ConsPlusNormal"/>
        <w:jc w:val="right"/>
      </w:pPr>
      <w:r>
        <w:t>Российской Федерации</w:t>
      </w:r>
    </w:p>
    <w:p w:rsidR="00C444C6" w:rsidRDefault="00C444C6">
      <w:pPr>
        <w:pStyle w:val="ConsPlusNormal"/>
        <w:jc w:val="right"/>
      </w:pPr>
      <w:r>
        <w:t>от 14 апреля 2025 г. N 213н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Title"/>
        <w:jc w:val="center"/>
      </w:pPr>
      <w:bookmarkStart w:id="0" w:name="P34"/>
      <w:bookmarkEnd w:id="0"/>
      <w:r>
        <w:t>ПОРЯДОК</w:t>
      </w:r>
    </w:p>
    <w:p w:rsidR="00C444C6" w:rsidRDefault="00C444C6">
      <w:pPr>
        <w:pStyle w:val="ConsPlusTitle"/>
        <w:jc w:val="center"/>
      </w:pPr>
      <w:r>
        <w:t>ОКАЗАНИЯ НЕСОВЕРШЕННОЛЕТНИМ МЕДИЦИНСКОЙ ПОМОЩИ,</w:t>
      </w:r>
    </w:p>
    <w:p w:rsidR="00C444C6" w:rsidRDefault="00C444C6">
      <w:pPr>
        <w:pStyle w:val="ConsPlusTitle"/>
        <w:jc w:val="center"/>
      </w:pPr>
      <w:r>
        <w:t>В ТОМ ЧИСЛЕ В ПЕРИОД ОБУЧЕНИЯ И ВОСПИТАНИЯ</w:t>
      </w:r>
    </w:p>
    <w:p w:rsidR="00C444C6" w:rsidRDefault="00C444C6">
      <w:pPr>
        <w:pStyle w:val="ConsPlusTitle"/>
        <w:jc w:val="center"/>
      </w:pPr>
      <w:r>
        <w:t>В ОБРАЗОВАТЕЛЬНЫХ ОРГАНИЗАЦИЯХ</w:t>
      </w:r>
    </w:p>
    <w:p w:rsidR="00C444C6" w:rsidRDefault="00C444C6">
      <w:pPr>
        <w:pStyle w:val="ConsPlusNormal"/>
        <w:jc w:val="center"/>
      </w:pPr>
    </w:p>
    <w:p w:rsidR="00C444C6" w:rsidRDefault="00C444C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распространяется на образовательные организации и организации, осуществляющие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 (далее - образовательные организации) вне зависимости от организационно-правовой формы.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r>
        <w:t>2. Организация оказания первичной медико-санитарной помощи несовершеннолетним в возрасте до 18 лет (далее - обучающиеся) в период обучения и воспитания в образовательных организациях осуществляется исполнительными органами субъектов Российской Федерации в сфере охраны здоровья.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3. Условия оказания медицинской помощи обучающимся, включая 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 Федерации. &lt;1&gt;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Пункт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4. Первичная медико-санитарная помощь в экстренной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формированию здорового образа жизни и санитарно-гигиеническому просвещению оказывается обучающимся в медицинских пунктах образовательных организаций (далее - медицинский пункт).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5. Первичная медико-санитарная помощь обучающимся в плановой форме оказывается в медицинской организации, выбранной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323-ФЗ.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6. Первичная медико-санитарная помощь обучающимся в период обучения и воспитания в образовательных организациях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 &lt;2&gt;.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Часть 3 статьи 41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 xml:space="preserve">7. Медицинский пункт является структурным подразделением медицинской организации или образовательной организации в случаях, когда образовательная организация осуществляет наряду с уставной - медицинскую деятельность в порядке, установленном законодательством в </w:t>
      </w:r>
      <w:r>
        <w:lastRenderedPageBreak/>
        <w:t>сфере охраны здоровья &lt;3&gt;.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8. В случае оказания первичной медико-санитарной помощи обучающимся медицинской организацией медицинский пункт предусматривается в структуре отделения медицинской помощи несовершеннолетним в образовательных организациях.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9. При оказании первичной медико-санитарной помощи обучающимся в образовательной организации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 &lt;4&gt;.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Часть 3 статьи 41</w:t>
        </w:r>
      </w:hyperlink>
      <w:r>
        <w:t xml:space="preserve"> Федерального закона N 273-ФЗ.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10. Первичная медико-санитарная помощь обучающимся оказывается врачами-педиатрами, фельдшерами, медицинскими сестрами - специалистами по оказанию медицинской помощи обучающимся (медицинскими братьями - специалистами по оказанию медицинской помощи обучающимся), а также медицинскими сестрами (медицинскими братьями).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После оказания первичной доврачебной и первичной врачебной медико-санитарной помощи обучающимся при наличии показаний медицинские работники медицинского пункта направляют обучающегося в медицинскую организацию, выбранную им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323-ФЗ, с выдачей справки, содержащей информацию об обращении обучающегося за медицинской помощью в медицинский пункт, объеме и виде оказанной медицинской помощи, а также в случае необходимости - другую уточняющую информацию о</w:t>
      </w:r>
      <w:proofErr w:type="gramEnd"/>
      <w:r>
        <w:t xml:space="preserve"> </w:t>
      </w:r>
      <w:proofErr w:type="gramStart"/>
      <w:r>
        <w:t>состоянии</w:t>
      </w:r>
      <w:proofErr w:type="gramEnd"/>
      <w:r>
        <w:t xml:space="preserve"> здоровья на момент осмотра, выданной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927н &lt;5&gt; (далее - Порядок выдачи).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proofErr w:type="gramStart"/>
      <w:r>
        <w:t>&lt;5&gt; 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</w:t>
      </w:r>
      <w:proofErr w:type="gramEnd"/>
      <w:r>
        <w:t xml:space="preserve"> </w:t>
      </w:r>
      <w:proofErr w:type="gramStart"/>
      <w:r>
        <w:t>2021 г., регистрационный N 65976), срок действия до 1 января 2027 года.</w:t>
      </w:r>
      <w:proofErr w:type="gramEnd"/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12.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бригады скорой медицинской помощи.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13.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 &lt;6&gt; медицинский работник информирует его родителей (законных представителей) об оказанной медицинской помощи.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8">
        <w:r>
          <w:rPr>
            <w:color w:val="0000FF"/>
          </w:rPr>
          <w:t>Пункт 1 части 9 статьи 20</w:t>
        </w:r>
      </w:hyperlink>
      <w:r>
        <w:t xml:space="preserve"> Федерального закона N 323-ФЗ.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 xml:space="preserve">14. </w:t>
      </w:r>
      <w:proofErr w:type="gramStart"/>
      <w:r>
        <w:t>При организации прохождения несовершеннолетними профилактических медицинских осмотров обучающихся в период обучения и воспитания в образовательных организациях образовательная организация оказывает содействие в информировании обучающихся, их родителей или иных законных представителей о необходимости оформления информированного добровольного согласия на медицинское вмешательство или отказа от медицинского вмешательства в отношении определенного вида медицинского вмешательства и обеспечивает передачу медицинских и иных документов медицинским работникам медицинского пункта</w:t>
      </w:r>
      <w:proofErr w:type="gramEnd"/>
      <w:r>
        <w:t>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На основании письменного заявления в адрес руководителя образовательной организации родителя или иного законного представителя обучающегося, а также при условии предоставления справки, содержащей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применения, выданной в соответствии с </w:t>
      </w:r>
      <w:hyperlink r:id="rId19">
        <w:r>
          <w:rPr>
            <w:color w:val="0000FF"/>
          </w:rPr>
          <w:t>Порядком</w:t>
        </w:r>
      </w:hyperlink>
      <w:r>
        <w:t xml:space="preserve"> выдачи, медицинские работники медицинского пункта обеспечивают применение лекарственных препаратов для медицинского применения и специализированных</w:t>
      </w:r>
      <w:proofErr w:type="gramEnd"/>
      <w:r>
        <w:t xml:space="preserve"> </w:t>
      </w:r>
      <w:proofErr w:type="gramStart"/>
      <w:r>
        <w:t>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Лекарственные препараты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и специализированных</w:t>
      </w:r>
      <w:proofErr w:type="gramEnd"/>
      <w:r>
        <w:t xml:space="preserve"> продуктов лечебного питания.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Медицинский работник медицинского пункта не принимает от родителей или иных законных представителей обучающегося лекарственные препараты для медицинского применения и специализированные продукты лечебного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питания до момента передачи, повреждение упаковки, а также указания на истекающий срок годности.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r>
        <w:t>18. 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Информация, включающая фамилию, имя, отчество (при наличии) ребенка, дату рождения, аллергические реакции на лекарственные препараты, пищевую аллергию и иные виды непереносимости в анамнезе, с указанием типа и вида аллергической реакции, наименование лекарственного препарата и (или) специализированного продукта лечебного питания, лекарственную форму, дозировку, способ применения, отметки о применении лекарственного препарата и (или) специализированного продукта лечебного питания (дата, время, подпись медицинского работника</w:t>
      </w:r>
      <w:proofErr w:type="gramEnd"/>
      <w:r>
        <w:t xml:space="preserve"> медицинского пункта), сведения о реакции на применение (при наличии) вносится в свободной форме в журнал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назначению лечащего врача.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20. Медицинский пункт осуществляет свою деятельность в соответствии с </w:t>
      </w:r>
      <w:hyperlink w:anchor="P91">
        <w:r>
          <w:rPr>
            <w:color w:val="0000FF"/>
          </w:rPr>
          <w:t>приложениями N 1</w:t>
        </w:r>
      </w:hyperlink>
      <w:r>
        <w:t xml:space="preserve"> - </w:t>
      </w:r>
      <w:hyperlink w:anchor="P199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jc w:val="right"/>
        <w:outlineLvl w:val="1"/>
      </w:pPr>
      <w:r>
        <w:t>Приложение N 1</w:t>
      </w:r>
    </w:p>
    <w:p w:rsidR="00C444C6" w:rsidRDefault="00C444C6">
      <w:pPr>
        <w:pStyle w:val="ConsPlusNormal"/>
        <w:jc w:val="right"/>
      </w:pPr>
      <w:r>
        <w:t>к Порядку оказания несовершеннолетним</w:t>
      </w:r>
    </w:p>
    <w:p w:rsidR="00C444C6" w:rsidRDefault="00C444C6">
      <w:pPr>
        <w:pStyle w:val="ConsPlusNormal"/>
        <w:jc w:val="right"/>
      </w:pPr>
      <w:r>
        <w:t>медицинской помощи, в том числе в период</w:t>
      </w:r>
    </w:p>
    <w:p w:rsidR="00C444C6" w:rsidRDefault="00C444C6">
      <w:pPr>
        <w:pStyle w:val="ConsPlusNormal"/>
        <w:jc w:val="right"/>
      </w:pPr>
      <w:r>
        <w:t xml:space="preserve">обучения и воспитания в </w:t>
      </w:r>
      <w:proofErr w:type="gramStart"/>
      <w:r>
        <w:t>образовательных</w:t>
      </w:r>
      <w:proofErr w:type="gramEnd"/>
    </w:p>
    <w:p w:rsidR="00C444C6" w:rsidRDefault="00C444C6">
      <w:pPr>
        <w:pStyle w:val="ConsPlusNormal"/>
        <w:jc w:val="right"/>
      </w:pPr>
      <w:r>
        <w:t xml:space="preserve">организациях,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444C6" w:rsidRDefault="00C444C6">
      <w:pPr>
        <w:pStyle w:val="ConsPlusNormal"/>
        <w:jc w:val="right"/>
      </w:pPr>
      <w:r>
        <w:t>Министерства здравоохранения</w:t>
      </w:r>
    </w:p>
    <w:p w:rsidR="00C444C6" w:rsidRDefault="00C444C6">
      <w:pPr>
        <w:pStyle w:val="ConsPlusNormal"/>
        <w:jc w:val="right"/>
      </w:pPr>
      <w:r>
        <w:t>Российской Федерации</w:t>
      </w:r>
    </w:p>
    <w:p w:rsidR="00C444C6" w:rsidRDefault="00C444C6">
      <w:pPr>
        <w:pStyle w:val="ConsPlusNormal"/>
        <w:jc w:val="right"/>
      </w:pPr>
      <w:r>
        <w:t>от 14 апреля 2025 г. N 213н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Title"/>
        <w:jc w:val="center"/>
      </w:pPr>
      <w:bookmarkStart w:id="1" w:name="P91"/>
      <w:bookmarkEnd w:id="1"/>
      <w:r>
        <w:t>ПОЛОЖЕНИЕ</w:t>
      </w:r>
    </w:p>
    <w:p w:rsidR="00C444C6" w:rsidRDefault="00C444C6">
      <w:pPr>
        <w:pStyle w:val="ConsPlusTitle"/>
        <w:jc w:val="center"/>
      </w:pPr>
      <w:r>
        <w:t>ОБ ОРГАНИЗАЦИИ МЕДИЦИНСКОГО ПУНКТА</w:t>
      </w:r>
    </w:p>
    <w:p w:rsidR="00C444C6" w:rsidRDefault="00C444C6">
      <w:pPr>
        <w:pStyle w:val="ConsPlusTitle"/>
        <w:jc w:val="center"/>
      </w:pPr>
      <w:r>
        <w:t>ОБРАЗОВАТЕЛЬНОЙ ОРГАНИЗАЦИИ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 xml:space="preserve">1. </w:t>
      </w:r>
      <w:proofErr w:type="gramStart"/>
      <w:r>
        <w:t>Медицинский пункт является самостоятельным структурным подразделением медицинской организации либо входит в иное структурное подразделение медицинской организации либо является самостоятельной структурной единицей образовательной организации, осуществляющей наряду с уставной - медицинскую деятельность в порядке, установленном законодательством Российской Федерации в сфере охраны здоровья &lt;1&gt;, и оказывает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обучающиеся).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2. Целью деятельности медицинского пункта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3. Медицинский пункт состоит </w:t>
      </w:r>
      <w:proofErr w:type="gramStart"/>
      <w:r>
        <w:t>из</w:t>
      </w:r>
      <w:proofErr w:type="gramEnd"/>
      <w:r>
        <w:t>: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кабинета врача-педиатра/фельдшера/медицинской сестры-специалиста по оказанию медицинской помощи </w:t>
      </w:r>
      <w:proofErr w:type="gramStart"/>
      <w:r>
        <w:t>обучающимся</w:t>
      </w:r>
      <w:proofErr w:type="gramEnd"/>
      <w:r>
        <w:t>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процедурного кабинета.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4. Медицинский пункт осуществляет свою деятельность в соответствии с действующими санитарно-эпидемиологическими нормами и правилами.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5. В медицинском пункте образовательной организации дополнительно могут быть предусмотрены кабинеты охраны зрения детей, детский стоматологический кабинет, кабинет лечебной физкультуры (далее - иные подразделения), а также должности медицинских работников этих кабинетов, в соответствии с действующим законодательством Российской Федерации в сфере охраны здоровья.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6. Штатная численность медицинского пункта устанавливается руководителем медицинской или образовательной организации, в составе которой он создан, с учетом объема оказываемой медицинской помощи и проводимой профилактической работы, численности несовершеннолетних в образовательных организациях.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lastRenderedPageBreak/>
        <w:t xml:space="preserve">Рекомендуемая штатная численность медицинского пункта предусмотрена </w:t>
      </w:r>
      <w:hyperlink w:anchor="P166">
        <w:r>
          <w:rPr>
            <w:color w:val="0000FF"/>
          </w:rPr>
          <w:t>приложением N 2</w:t>
        </w:r>
      </w:hyperlink>
      <w:r>
        <w:t xml:space="preserve"> к Порядку оказания несовершеннолетним медицинской помощи, в том числе в период обучения и воспитания в образовательных организациях, утвержденному настоящим приказом (далее - Порядок).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медицинского персонала медицинского пункта устанавливается исходя из меньшей численности обучающихся.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с </w:t>
      </w:r>
      <w:hyperlink r:id="rId21">
        <w:r>
          <w:rPr>
            <w:color w:val="0000FF"/>
          </w:rPr>
          <w:t>подпунктом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Минздраве), по направлению подготовки "Здравоохранение и медицинские науки" по специальности "педиатрия" или</w:t>
      </w:r>
      <w:proofErr w:type="gramEnd"/>
      <w:r>
        <w:t xml:space="preserve"> "лечебное дело" и </w:t>
      </w:r>
      <w:proofErr w:type="gramStart"/>
      <w:r>
        <w:t>имеющий</w:t>
      </w:r>
      <w:proofErr w:type="gramEnd"/>
      <w:r>
        <w:t xml:space="preserve"> подготовку в интернатуре/ординатуре по специальности "педиатрия".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8. На должность фельдшера медицинского пункта назначается медицинский работник, имеющий среднее образование по специальности "Лечебное дело".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На должность медицинской сестры-специалиста по оказанию медицинской помощи обучающимся (медицинского брата-специалиста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</w:t>
      </w:r>
      <w:hyperlink r:id="rId22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дело", а также требованиям профессионального </w:t>
      </w:r>
      <w:hyperlink r:id="rId23">
        <w:r>
          <w:rPr>
            <w:color w:val="0000FF"/>
          </w:rPr>
          <w:t>стандарта</w:t>
        </w:r>
      </w:hyperlink>
      <w:r>
        <w:t xml:space="preserve"> "Специалист по оказанию медицинской помощи обучающимся в образовательных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>" &lt;2&gt;.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г. N 481н "Об утверждении профессионального стандарта "Специалист по оказанию медицинской помощи </w:t>
      </w:r>
      <w:proofErr w:type="gramStart"/>
      <w:r>
        <w:t>несовершеннолетним</w:t>
      </w:r>
      <w:proofErr w:type="gramEnd"/>
      <w:r>
        <w:t xml:space="preserve"> обучающимся в образовательных организациях" (зарегистрирован Министерством юстиции Российской Федерации 28 августа 2020 г., регистрационный N 59581).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 xml:space="preserve">10. На должность медицинской сестры (медицинского брата) медицинского пункта назначается медицинский работник в соответствии с квалификационными требованиями к медицинским и фармацевтическим работникам со средним медицинским и фармацевтическим образованием, утверждаемыми в соответствии </w:t>
      </w:r>
      <w:hyperlink r:id="rId25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 в педиатрии".</w:t>
      </w:r>
    </w:p>
    <w:p w:rsidR="00C444C6" w:rsidRDefault="00C444C6">
      <w:pPr>
        <w:pStyle w:val="ConsPlusNormal"/>
        <w:spacing w:before="220"/>
        <w:ind w:firstLine="540"/>
        <w:jc w:val="both"/>
      </w:pPr>
      <w:bookmarkStart w:id="2" w:name="P115"/>
      <w:bookmarkEnd w:id="2"/>
      <w:r>
        <w:t xml:space="preserve">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</w:t>
      </w:r>
      <w:hyperlink w:anchor="P199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C444C6" w:rsidRDefault="00C444C6">
      <w:pPr>
        <w:pStyle w:val="ConsPlusNormal"/>
        <w:spacing w:before="220"/>
        <w:ind w:firstLine="540"/>
        <w:jc w:val="both"/>
      </w:pPr>
      <w:proofErr w:type="gramStart"/>
      <w:r>
        <w:t>Медицинская организация или образовательная организация в случае, если образовательная организация осуществляет наряду с уставной - медицинскую деятельность в порядке, установленном законодательством Российской Федерации в сфере охраны здоровья &lt;3&gt;, обеспечивает медицинский пункт лекарственными препаратами для медицинского применения, предусмотренные Порядком.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26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В медицинском пункте предусматривается наличие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В медицинском пункте должны быть предусмотрены одноразовые медицинские изделия и расходные материалы, в том числе перчатки медицинские, халаты медицинские, маски медицинские, шапочки хирургические, шпатели для языка смотровые, шприцы, перевязочные материалы, включая бинты, стерильные салфетки, лейкопластырь, а также лекарственные препараты для оказания медицинской помощи детям при анафилактическом шоке.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12. Медицинский пункт образовательной организации осуществляет следующие функции: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оказание обучающимся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направление обучающихся при наличии медицинских показаний в медицинскую организацию, в том числе выбранную обучающимся или его родителем (законным представителем)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N 323-ФЗ;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организацию и проведение работы по иммунопрофилактике в образовательных организациях;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участие в организации профилактических медицинских осмотров обучающихся и анализе полученных по результатам профилактических медицинских осмотров данных;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участие в анализе состояния санитарно-гигиенических условий и организации процесса воспитания и обучения, в том числе питания, физического воспитания обучающих, а также трудового обучения;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работу по формированию групп обучающихся повышенного </w:t>
      </w:r>
      <w:proofErr w:type="gramStart"/>
      <w:r>
        <w:t>медико-социального</w:t>
      </w:r>
      <w:proofErr w:type="gramEnd"/>
      <w:r>
        <w:t xml:space="preserve">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участие в анализе состояния здоровья обучающихся, подготовке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участие в подготовке предложений и внедрении конкретных </w:t>
      </w:r>
      <w:proofErr w:type="gramStart"/>
      <w:r>
        <w:t>медико-социальных</w:t>
      </w:r>
      <w:proofErr w:type="gramEnd"/>
      <w:r>
        <w:t xml:space="preserve"> и психологических технологий сохранения, укрепления и восстановления здоровья обучающихся в условиях образовательных организаций;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организаций, администрацией образовательных организаций по вопросам укрепления здоровья обучающихся;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методическое обеспечение совместно с психологами и педагогами образовательных </w:t>
      </w:r>
      <w:r>
        <w:lastRenderedPageBreak/>
        <w:t>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участие в оздоровлении </w:t>
      </w:r>
      <w:proofErr w:type="gramStart"/>
      <w:r>
        <w:t>обучающихся</w:t>
      </w:r>
      <w:proofErr w:type="gramEnd"/>
      <w:r>
        <w:t xml:space="preserve"> в период организованного отдыха;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участие в организации в условиях образовательных организаций работы по коррекции нарушений </w:t>
      </w:r>
      <w:proofErr w:type="gramStart"/>
      <w:r>
        <w:t>здоровья</w:t>
      </w:r>
      <w:proofErr w:type="gramEnd"/>
      <w:r>
        <w:t xml:space="preserve"> обучающихся, снижающих возможности их социальной адаптации, ограничивающих возможности обучения, выбора профессии, подготовки к военной службе в рамках полномочий;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участие в гигиеническом контроле средств обучения и воспитания (включая электронные средства обучения) и их использования в процессах обучения и воспитания (в том числе при онлайн-обучении);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проведение санитарно-гигиенической просветительной работы среди обучающихся, их родителей и иных законных представителей, педагогов по вопросам профилактики заболеваний обучающихся и формированию здорового образа жизни;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взаимодействие с территориальными органами Федеральной службы по надзору в сфере защиты прав потребителей и благополучия человека по вопросу охраны здоровья обучающихся;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своевременное 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информирование органов внутренних дел об обращении за медицинской помощью обучающихся, в отношении которых имеются основания полагать, что вред их здоровью причинен в результате противоправных действий;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участие в работе психолого-медико-педагогической комиссии;</w:t>
      </w:r>
    </w:p>
    <w:p w:rsidR="00C444C6" w:rsidRDefault="00C444C6">
      <w:pPr>
        <w:pStyle w:val="ConsPlusNormal"/>
        <w:spacing w:before="220"/>
        <w:ind w:firstLine="540"/>
        <w:jc w:val="both"/>
      </w:pPr>
      <w:proofErr w:type="gramStart"/>
      <w:r>
        <w:t>участие в организации условий образовательной работы с обучающимися с ограниченными возможностями здоровья (далее - ОВЗ) по адаптированным программам обучения с учетом имеющихся ограничений здоровья и прав детей;</w:t>
      </w:r>
      <w:proofErr w:type="gramEnd"/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обеспечение применения лекарственных препаратов для медицинского применения и (или) специализированных продуктов лечебного питания обучающимися, нуждающимися в соблюдении режима лечения, необходимость которого подтверждена справкой, выданной в соответствии с </w:t>
      </w:r>
      <w:hyperlink r:id="rId28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 &lt;4&gt;;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proofErr w:type="gramStart"/>
      <w:r>
        <w:t>&lt;4&gt; Утвержден Приказом Министерства здравоохранения Российской Федерации России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г., N 1049н "О внесении изменений в Порядок выдачи медицинскими организациями</w:t>
      </w:r>
      <w:proofErr w:type="gramEnd"/>
      <w:r>
        <w:t xml:space="preserve">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осуществление ведения медицинской документации и представление отчетности по видам, формам, в сроки и в объеме, которые установлены уполномоченным федеральным органом исполнительной власти &lt;5&gt;.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9">
        <w:r>
          <w:rPr>
            <w:color w:val="0000FF"/>
          </w:rPr>
          <w:t>Пункт 11 части 1 статьи 79</w:t>
        </w:r>
      </w:hyperlink>
      <w:r>
        <w:t xml:space="preserve"> Федерального закона N 323-ФЗ.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 xml:space="preserve">13. 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 и медицинская сестра медицинского пункта </w:t>
      </w:r>
      <w:proofErr w:type="gramStart"/>
      <w:r>
        <w:t>осуществляют свои должностные обязанности</w:t>
      </w:r>
      <w:proofErr w:type="gramEnd"/>
      <w:r>
        <w:t xml:space="preserve"> в соответствии с функциями медицинского пункта образовательной организации, определенными </w:t>
      </w:r>
      <w:hyperlink w:anchor="P115">
        <w:r>
          <w:rPr>
            <w:color w:val="0000FF"/>
          </w:rPr>
          <w:t>пунктом 11</w:t>
        </w:r>
      </w:hyperlink>
      <w:r>
        <w:t xml:space="preserve"> настоящего Положения.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jc w:val="right"/>
        <w:outlineLvl w:val="1"/>
      </w:pPr>
      <w:r>
        <w:t>Приложение N 2</w:t>
      </w:r>
    </w:p>
    <w:p w:rsidR="00C444C6" w:rsidRDefault="00C444C6">
      <w:pPr>
        <w:pStyle w:val="ConsPlusNormal"/>
        <w:jc w:val="right"/>
      </w:pPr>
      <w:r>
        <w:t>к Порядку оказания несовершеннолетним</w:t>
      </w:r>
    </w:p>
    <w:p w:rsidR="00C444C6" w:rsidRDefault="00C444C6">
      <w:pPr>
        <w:pStyle w:val="ConsPlusNormal"/>
        <w:jc w:val="right"/>
      </w:pPr>
      <w:r>
        <w:t>медицинской помощи, в том числе в период</w:t>
      </w:r>
    </w:p>
    <w:p w:rsidR="00C444C6" w:rsidRDefault="00C444C6">
      <w:pPr>
        <w:pStyle w:val="ConsPlusNormal"/>
        <w:jc w:val="right"/>
      </w:pPr>
      <w:r>
        <w:t xml:space="preserve">обучения и воспитания в </w:t>
      </w:r>
      <w:proofErr w:type="gramStart"/>
      <w:r>
        <w:t>образовательных</w:t>
      </w:r>
      <w:proofErr w:type="gramEnd"/>
    </w:p>
    <w:p w:rsidR="00C444C6" w:rsidRDefault="00C444C6">
      <w:pPr>
        <w:pStyle w:val="ConsPlusNormal"/>
        <w:jc w:val="right"/>
      </w:pPr>
      <w:r>
        <w:t xml:space="preserve">организациях,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444C6" w:rsidRDefault="00C444C6">
      <w:pPr>
        <w:pStyle w:val="ConsPlusNormal"/>
        <w:jc w:val="right"/>
      </w:pPr>
      <w:r>
        <w:t>Министерства здравоохранения</w:t>
      </w:r>
    </w:p>
    <w:p w:rsidR="00C444C6" w:rsidRDefault="00C444C6">
      <w:pPr>
        <w:pStyle w:val="ConsPlusNormal"/>
        <w:jc w:val="right"/>
      </w:pPr>
      <w:r>
        <w:t>Российской Федерации</w:t>
      </w:r>
    </w:p>
    <w:p w:rsidR="00C444C6" w:rsidRDefault="00C444C6">
      <w:pPr>
        <w:pStyle w:val="ConsPlusNormal"/>
        <w:jc w:val="right"/>
      </w:pPr>
      <w:r>
        <w:t>от 14 апреля 2025 г. N 213н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Title"/>
        <w:jc w:val="center"/>
      </w:pPr>
      <w:bookmarkStart w:id="3" w:name="P166"/>
      <w:bookmarkEnd w:id="3"/>
      <w:r>
        <w:t>РЕКОМЕНДУЕМЫЕ ШТАТНЫЕ НОРМАТИВЫ</w:t>
      </w:r>
    </w:p>
    <w:p w:rsidR="00C444C6" w:rsidRDefault="00C444C6">
      <w:pPr>
        <w:pStyle w:val="ConsPlusTitle"/>
        <w:jc w:val="center"/>
      </w:pPr>
      <w:r>
        <w:t>МЕДИЦИНСКИХ РАБОТНИКОВ МЕДИЦИНСКОГО ПУНКТА</w:t>
      </w:r>
    </w:p>
    <w:p w:rsidR="00C444C6" w:rsidRDefault="00C444C6">
      <w:pPr>
        <w:pStyle w:val="ConsPlusTitle"/>
        <w:jc w:val="center"/>
      </w:pPr>
      <w:r>
        <w:t>ОБРАЗОВАТЕЛЬНОЙ ОРГАНИЗАЦИИ</w:t>
      </w:r>
    </w:p>
    <w:p w:rsidR="00C444C6" w:rsidRDefault="00C444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3431"/>
        <w:gridCol w:w="4965"/>
      </w:tblGrid>
      <w:tr w:rsidR="00C444C6">
        <w:tc>
          <w:tcPr>
            <w:tcW w:w="634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1" w:type="dxa"/>
          </w:tcPr>
          <w:p w:rsidR="00C444C6" w:rsidRDefault="00C444C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965" w:type="dxa"/>
          </w:tcPr>
          <w:p w:rsidR="00C444C6" w:rsidRDefault="00C444C6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C444C6">
        <w:tc>
          <w:tcPr>
            <w:tcW w:w="634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1" w:type="dxa"/>
            <w:vMerge w:val="restart"/>
          </w:tcPr>
          <w:p w:rsidR="00C444C6" w:rsidRDefault="00C444C6">
            <w:pPr>
              <w:pStyle w:val="ConsPlusNormal"/>
              <w:jc w:val="both"/>
            </w:pPr>
            <w:r>
              <w:t xml:space="preserve">Врач-педиатр/фельдшер/медицинская сестра-специалист по оказанию медицинской помощи </w:t>
            </w:r>
            <w:proofErr w:type="gramStart"/>
            <w:r>
              <w:t>обучающимся</w:t>
            </w:r>
            <w:proofErr w:type="gramEnd"/>
            <w:r>
              <w:t xml:space="preserve"> (медицинский брат-специалист по оказанию медицинской помощи обучающимся)</w:t>
            </w:r>
          </w:p>
        </w:tc>
        <w:tc>
          <w:tcPr>
            <w:tcW w:w="4965" w:type="dxa"/>
            <w:tcBorders>
              <w:bottom w:val="nil"/>
            </w:tcBorders>
          </w:tcPr>
          <w:p w:rsidR="00C444C6" w:rsidRDefault="00C444C6">
            <w:pPr>
              <w:pStyle w:val="ConsPlusNormal"/>
              <w:jc w:val="both"/>
            </w:pPr>
            <w:r>
              <w:t xml:space="preserve">1 должность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C444C6">
        <w:tc>
          <w:tcPr>
            <w:tcW w:w="634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343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4965" w:type="dxa"/>
            <w:tcBorders>
              <w:top w:val="nil"/>
            </w:tcBorders>
          </w:tcPr>
          <w:p w:rsidR="00C444C6" w:rsidRDefault="00C444C6">
            <w:pPr>
              <w:pStyle w:val="ConsPlusNormal"/>
              <w:jc w:val="both"/>
            </w:pPr>
            <w: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C444C6" w:rsidRDefault="00C444C6">
            <w:pPr>
              <w:pStyle w:val="ConsPlusNormal"/>
              <w:jc w:val="both"/>
            </w:pPr>
            <w:r>
              <w:t>400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:rsidR="00C444C6" w:rsidRDefault="00C444C6">
            <w:pPr>
              <w:pStyle w:val="ConsPlusNormal"/>
              <w:jc w:val="both"/>
            </w:pPr>
            <w:r>
              <w:t>1000 несовершеннолетних общеобразовательных организаций.</w:t>
            </w:r>
          </w:p>
        </w:tc>
      </w:tr>
      <w:tr w:rsidR="00C444C6">
        <w:tc>
          <w:tcPr>
            <w:tcW w:w="634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1" w:type="dxa"/>
            <w:vMerge w:val="restart"/>
          </w:tcPr>
          <w:p w:rsidR="00C444C6" w:rsidRDefault="00C444C6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965" w:type="dxa"/>
            <w:tcBorders>
              <w:bottom w:val="nil"/>
            </w:tcBorders>
            <w:vAlign w:val="bottom"/>
          </w:tcPr>
          <w:p w:rsidR="00C444C6" w:rsidRDefault="00C444C6">
            <w:pPr>
              <w:pStyle w:val="ConsPlusNormal"/>
              <w:jc w:val="both"/>
            </w:pPr>
            <w:r>
              <w:t xml:space="preserve">1 должность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C444C6">
        <w:tblPrEx>
          <w:tblBorders>
            <w:insideH w:val="nil"/>
          </w:tblBorders>
        </w:tblPrEx>
        <w:tc>
          <w:tcPr>
            <w:tcW w:w="634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343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4965" w:type="dxa"/>
            <w:tcBorders>
              <w:top w:val="nil"/>
            </w:tcBorders>
          </w:tcPr>
          <w:p w:rsidR="00C444C6" w:rsidRDefault="00C444C6">
            <w:pPr>
              <w:pStyle w:val="ConsPlusNormal"/>
              <w:jc w:val="both"/>
            </w:pPr>
            <w:r>
              <w:t>100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C444C6" w:rsidRDefault="00C444C6">
            <w:pPr>
              <w:pStyle w:val="ConsPlusNormal"/>
              <w:jc w:val="both"/>
            </w:pPr>
            <w:r>
              <w:t>100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:rsidR="00C444C6" w:rsidRDefault="00C444C6">
            <w:pPr>
              <w:pStyle w:val="ConsPlusNormal"/>
              <w:jc w:val="both"/>
            </w:pPr>
            <w:r>
              <w:t>100 - 500 несовершеннолетних общеобразовательных организаций.</w:t>
            </w:r>
          </w:p>
        </w:tc>
      </w:tr>
    </w:tbl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jc w:val="right"/>
        <w:outlineLvl w:val="1"/>
      </w:pPr>
      <w:r>
        <w:t>Приложение N 3</w:t>
      </w:r>
    </w:p>
    <w:p w:rsidR="00C444C6" w:rsidRDefault="00C444C6">
      <w:pPr>
        <w:pStyle w:val="ConsPlusNormal"/>
        <w:jc w:val="right"/>
      </w:pPr>
      <w:r>
        <w:t>к Порядку оказания несовершеннолетним</w:t>
      </w:r>
    </w:p>
    <w:p w:rsidR="00C444C6" w:rsidRDefault="00C444C6">
      <w:pPr>
        <w:pStyle w:val="ConsPlusNormal"/>
        <w:jc w:val="right"/>
      </w:pPr>
      <w:r>
        <w:t>медицинской помощи, в том числе в период</w:t>
      </w:r>
    </w:p>
    <w:p w:rsidR="00C444C6" w:rsidRDefault="00C444C6">
      <w:pPr>
        <w:pStyle w:val="ConsPlusNormal"/>
        <w:jc w:val="right"/>
      </w:pPr>
      <w:r>
        <w:t xml:space="preserve">обучения и воспитания в </w:t>
      </w:r>
      <w:proofErr w:type="gramStart"/>
      <w:r>
        <w:t>образовательных</w:t>
      </w:r>
      <w:proofErr w:type="gramEnd"/>
    </w:p>
    <w:p w:rsidR="00C444C6" w:rsidRDefault="00C444C6">
      <w:pPr>
        <w:pStyle w:val="ConsPlusNormal"/>
        <w:jc w:val="right"/>
      </w:pPr>
      <w:r>
        <w:t xml:space="preserve">организациях,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C444C6" w:rsidRDefault="00C444C6">
      <w:pPr>
        <w:pStyle w:val="ConsPlusNormal"/>
        <w:jc w:val="right"/>
      </w:pPr>
      <w:r>
        <w:t>Министерства здравоохранения</w:t>
      </w:r>
    </w:p>
    <w:p w:rsidR="00C444C6" w:rsidRDefault="00C444C6">
      <w:pPr>
        <w:pStyle w:val="ConsPlusNormal"/>
        <w:jc w:val="right"/>
      </w:pPr>
      <w:r>
        <w:t>Российской Федерации</w:t>
      </w:r>
    </w:p>
    <w:p w:rsidR="00C444C6" w:rsidRDefault="00C444C6">
      <w:pPr>
        <w:pStyle w:val="ConsPlusNormal"/>
        <w:jc w:val="right"/>
      </w:pPr>
      <w:r>
        <w:t>от 14 апреля 2025 г. N 213н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Title"/>
        <w:jc w:val="center"/>
      </w:pPr>
      <w:bookmarkStart w:id="4" w:name="P199"/>
      <w:bookmarkEnd w:id="4"/>
      <w:r>
        <w:t>СТАНДАРТ</w:t>
      </w:r>
    </w:p>
    <w:p w:rsidR="00C444C6" w:rsidRDefault="00C444C6">
      <w:pPr>
        <w:pStyle w:val="ConsPlusTitle"/>
        <w:jc w:val="center"/>
      </w:pPr>
      <w:r>
        <w:t>ОСНАЩЕНИЯ МЕДИЦИНСКОГО ПУНКТА ОБРАЗОВАТЕЛЬНОЙ ОРГАНИЗАЦИИ</w:t>
      </w:r>
    </w:p>
    <w:p w:rsidR="00C444C6" w:rsidRDefault="00C444C6">
      <w:pPr>
        <w:pStyle w:val="ConsPlusNormal"/>
        <w:jc w:val="center"/>
      </w:pPr>
    </w:p>
    <w:p w:rsidR="00C444C6" w:rsidRDefault="00C444C6">
      <w:pPr>
        <w:pStyle w:val="ConsPlusTitle"/>
        <w:jc w:val="center"/>
        <w:outlineLvl w:val="2"/>
      </w:pPr>
      <w:r>
        <w:t>Медицинские изделия</w:t>
      </w:r>
    </w:p>
    <w:p w:rsidR="00C444C6" w:rsidRDefault="00C444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5"/>
        <w:gridCol w:w="1545"/>
        <w:gridCol w:w="2971"/>
        <w:gridCol w:w="2081"/>
        <w:gridCol w:w="1065"/>
      </w:tblGrid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44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258800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Весы напольные, электронные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Весы медицинские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258840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Весы напольные, механические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157600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Ростомер медицинский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3.</w:t>
            </w:r>
          </w:p>
          <w:p w:rsidR="00C444C6" w:rsidRDefault="00C444C6">
            <w:pPr>
              <w:pStyle w:val="ConsPlusNormal"/>
              <w:jc w:val="center"/>
            </w:pPr>
            <w:r>
              <w:t>(наличие необходимо при отсутствии позиций 1 и 2)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370680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Весы напольные электронные с ростомером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Весы напольные с ростомером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216350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Тонометр с набором возрастных манжет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216560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122830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Аппарат для измерения артериального давления </w:t>
            </w:r>
            <w:r>
              <w:lastRenderedPageBreak/>
              <w:t xml:space="preserve">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стационарный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122850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Аппарат для измерения артериального давления электрический с </w:t>
            </w:r>
            <w:proofErr w:type="gramStart"/>
            <w:r>
              <w:t>ручным</w:t>
            </w:r>
            <w:proofErr w:type="gramEnd"/>
            <w:r>
              <w:t xml:space="preserve"> нагнетением, портативный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216630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239410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124550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Стетоскоп неавтоматизированный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Стетофонендоскоп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103780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Динамометр/измеритель силы щипка ручной, механический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Динамометр кистевой 2-х видов (для детей разных возрастных групп)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4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213220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Небулайзер </w:t>
            </w:r>
            <w:proofErr w:type="gramStart"/>
            <w:r>
              <w:t>настольный</w:t>
            </w:r>
            <w:proofErr w:type="gramEnd"/>
            <w:r>
              <w:t xml:space="preserve"> без подогрева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Портативный компрессорный небулайзер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202950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Ингалятор аэрозольный не вентиляционный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335240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Термометр медицинский, термометр медицинский бесконтактный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4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126390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190040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 xml:space="preserve">Глюкометр с </w:t>
            </w:r>
            <w:proofErr w:type="gramStart"/>
            <w:r>
              <w:t>тест-полосками</w:t>
            </w:r>
            <w:proofErr w:type="gramEnd"/>
            <w:r>
              <w:t>, ланцетами/скарификаторами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344110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344120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300690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345190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345200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Глюкометр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118500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Проектор для проверки остроты зрения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Аппарат Рота с таблицей Сивцева-Орловой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172730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Воздуховод ротоглоточный, одноразового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Комплект воздуховодов ротоглоточных одноразового использования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121180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Аппарат искусственной вентиляции легких Амбу (мешок Амбу)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260290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Лоток общего назначения,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Лоток медицинский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4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184200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Ширма прикроватная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Ширма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108710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Мензурки градуированные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10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287660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Грелка согревающая термохимическая гелевая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Грелка медицинская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141410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Пакет для тепловой/холодовой </w:t>
            </w:r>
            <w:r>
              <w:lastRenderedPageBreak/>
              <w:t>терапии,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lastRenderedPageBreak/>
              <w:t>Пакет гипотермический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10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370570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Жгут для внутривенных манипуляций, многоразового использования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210370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114030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Носилки портативные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Носилки мягкие бескаркасные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338210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Гибкая шина для иммобилизации верхних и нижних конечностей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352050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363470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369080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128020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Шина надувная для конечностей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157270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Матрас вакуумный для позиционирования пациента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Вакуумный матрас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186210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Повязка косыночная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Косынка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182800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Воротник для шейного отдела позвоночника,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Воротник Шанца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по 1 в 2-х размерах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270010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Столик манипуляционный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270020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202390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Тележка медицинская </w:t>
            </w:r>
            <w:r>
              <w:lastRenderedPageBreak/>
              <w:t>универсальная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379410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182870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171650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Пинцет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4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169610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Щипцы для перевязочного материала/универсальные, в форме ножниц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Корнцанг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116910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Ножницы для перевязочного материала многоразового использования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Ножницы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4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335210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Сейф-термостат для хранения препаратов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Сейф для хранения медикаментов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215850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Холодильник фармацевтический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Холодильник фармацевтический с морозильной камерой до - 20C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352580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Холодильник/морозильная камера фармацевтический, с питанием от сети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149980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Пульсоксиметр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261560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Термометр для холодильного оборудования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Термометр для фармацевтического холодильника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2 на холодильник</w:t>
            </w:r>
          </w:p>
        </w:tc>
      </w:tr>
      <w:tr w:rsidR="00C444C6">
        <w:tc>
          <w:tcPr>
            <w:tcW w:w="1395" w:type="dxa"/>
          </w:tcPr>
          <w:p w:rsidR="00C444C6" w:rsidRDefault="00C444C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334300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2081" w:type="dxa"/>
          </w:tcPr>
          <w:p w:rsidR="00C444C6" w:rsidRDefault="00C444C6">
            <w:pPr>
              <w:pStyle w:val="ConsPlusNormal"/>
              <w:jc w:val="center"/>
            </w:pPr>
            <w: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1065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39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187150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081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Кушетка медицинская</w:t>
            </w:r>
          </w:p>
        </w:tc>
        <w:tc>
          <w:tcPr>
            <w:tcW w:w="1065" w:type="dxa"/>
            <w:vMerge w:val="restart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187220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187250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116920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Стол/кушетка массажный, без электропитания, портативный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116940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116990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131950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Стойка для внутривенных вливаний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156900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Стеллаж для палаты пациента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259880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  <w:tr w:rsidR="00C444C6">
        <w:tc>
          <w:tcPr>
            <w:tcW w:w="1395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545" w:type="dxa"/>
          </w:tcPr>
          <w:p w:rsidR="00C444C6" w:rsidRDefault="00C444C6">
            <w:pPr>
              <w:pStyle w:val="ConsPlusNormal"/>
              <w:jc w:val="center"/>
            </w:pPr>
            <w:r>
              <w:t>260470</w:t>
            </w:r>
          </w:p>
        </w:tc>
        <w:tc>
          <w:tcPr>
            <w:tcW w:w="2971" w:type="dxa"/>
          </w:tcPr>
          <w:p w:rsidR="00C444C6" w:rsidRDefault="00C444C6">
            <w:pPr>
              <w:pStyle w:val="ConsPlusNormal"/>
              <w:jc w:val="center"/>
            </w:pPr>
            <w:r>
              <w:t>Стеллаж общего назначения</w:t>
            </w:r>
          </w:p>
        </w:tc>
        <w:tc>
          <w:tcPr>
            <w:tcW w:w="2081" w:type="dxa"/>
            <w:vMerge/>
          </w:tcPr>
          <w:p w:rsidR="00C444C6" w:rsidRDefault="00C444C6">
            <w:pPr>
              <w:pStyle w:val="ConsPlusNormal"/>
            </w:pPr>
          </w:p>
        </w:tc>
        <w:tc>
          <w:tcPr>
            <w:tcW w:w="1065" w:type="dxa"/>
            <w:vMerge/>
          </w:tcPr>
          <w:p w:rsidR="00C444C6" w:rsidRDefault="00C444C6">
            <w:pPr>
              <w:pStyle w:val="ConsPlusNormal"/>
            </w:pPr>
          </w:p>
        </w:tc>
      </w:tr>
    </w:tbl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  <w:r>
        <w:t>--------------------------------</w:t>
      </w:r>
    </w:p>
    <w:p w:rsidR="00C444C6" w:rsidRDefault="00C444C6">
      <w:pPr>
        <w:pStyle w:val="ConsPlusNormal"/>
        <w:spacing w:before="220"/>
        <w:ind w:firstLine="540"/>
        <w:jc w:val="both"/>
      </w:pPr>
      <w:bookmarkStart w:id="5" w:name="P445"/>
      <w:bookmarkEnd w:id="5"/>
      <w:r>
        <w:t xml:space="preserve">&lt;1&gt; </w:t>
      </w:r>
      <w:hyperlink r:id="rId30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Title"/>
        <w:jc w:val="center"/>
        <w:outlineLvl w:val="2"/>
      </w:pPr>
      <w:r>
        <w:t>Прочее оборудование (оснащение)</w:t>
      </w:r>
    </w:p>
    <w:p w:rsidR="00C444C6" w:rsidRDefault="00C444C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5940"/>
        <w:gridCol w:w="2080"/>
      </w:tblGrid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Требуемое количество, штук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Рабочее место врача/фельдшера/медицинской сестры-специалиста по оказанию медицинской помощи обучающимся: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proofErr w:type="gramStart"/>
            <w:r>
              <w:t xml:space="preserve">Рабочее место медицинской сестры: стол, стул (кресло), персональный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</w:t>
            </w:r>
            <w:r>
              <w:lastRenderedPageBreak/>
              <w:t>обеспечить взаимодействие, принтер</w:t>
            </w:r>
            <w:proofErr w:type="gramEnd"/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Диспенсер для мыла с расходными материалами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по количеству кабинетов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Диспенсер для кожного антисептика с расходными материалами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по количеству кабинетов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Диспенсер для бумажных полотенец с расходными материалами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по количеству кабинетов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Ведро с педальной крышкой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Секундомер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Фонарик ручной для осмотра/терапевтических процедур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Шкаф для хранения медицинской документации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Емкости для дезинфицирующих средств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Коврик (1 м x 1,5 м)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1</w:t>
            </w:r>
          </w:p>
        </w:tc>
      </w:tr>
      <w:tr w:rsidR="00C444C6">
        <w:tc>
          <w:tcPr>
            <w:tcW w:w="1050" w:type="dxa"/>
          </w:tcPr>
          <w:p w:rsidR="00C444C6" w:rsidRDefault="00C444C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40" w:type="dxa"/>
          </w:tcPr>
          <w:p w:rsidR="00C444C6" w:rsidRDefault="00C444C6">
            <w:pPr>
              <w:pStyle w:val="ConsPlusNormal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080" w:type="dxa"/>
          </w:tcPr>
          <w:p w:rsidR="00C444C6" w:rsidRDefault="00C444C6">
            <w:pPr>
              <w:pStyle w:val="ConsPlusNormal"/>
              <w:jc w:val="center"/>
            </w:pPr>
            <w:r>
              <w:t>2</w:t>
            </w:r>
          </w:p>
        </w:tc>
      </w:tr>
    </w:tbl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ind w:firstLine="540"/>
        <w:jc w:val="both"/>
      </w:pPr>
    </w:p>
    <w:p w:rsidR="00C444C6" w:rsidRDefault="00C444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4E2" w:rsidRDefault="00C444C6">
      <w:bookmarkStart w:id="6" w:name="_GoBack"/>
      <w:bookmarkEnd w:id="6"/>
    </w:p>
    <w:sectPr w:rsidR="002564E2" w:rsidSect="0020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C6"/>
    <w:rsid w:val="003C7E0F"/>
    <w:rsid w:val="00C444C6"/>
    <w:rsid w:val="00D1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4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4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686" TargetMode="External"/><Relationship Id="rId13" Type="http://schemas.openxmlformats.org/officeDocument/2006/relationships/hyperlink" Target="https://login.consultant.ru/link/?req=doc&amp;base=LAW&amp;n=516721&amp;dst=102" TargetMode="External"/><Relationship Id="rId18" Type="http://schemas.openxmlformats.org/officeDocument/2006/relationships/hyperlink" Target="https://login.consultant.ru/link/?req=doc&amp;base=LAW&amp;n=502639&amp;dst=100264" TargetMode="External"/><Relationship Id="rId26" Type="http://schemas.openxmlformats.org/officeDocument/2006/relationships/hyperlink" Target="https://login.consultant.ru/link/?req=doc&amp;base=LAW&amp;n=502639&amp;dst=4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4834&amp;dst=100020" TargetMode="External"/><Relationship Id="rId7" Type="http://schemas.openxmlformats.org/officeDocument/2006/relationships/hyperlink" Target="https://login.consultant.ru/link/?req=doc&amp;base=LAW&amp;n=514834&amp;dst=100347" TargetMode="External"/><Relationship Id="rId12" Type="http://schemas.openxmlformats.org/officeDocument/2006/relationships/hyperlink" Target="https://login.consultant.ru/link/?req=doc&amp;base=LAW&amp;n=502639" TargetMode="External"/><Relationship Id="rId17" Type="http://schemas.openxmlformats.org/officeDocument/2006/relationships/hyperlink" Target="https://login.consultant.ru/link/?req=doc&amp;base=LAW&amp;n=401289&amp;dst=100011" TargetMode="External"/><Relationship Id="rId25" Type="http://schemas.openxmlformats.org/officeDocument/2006/relationships/hyperlink" Target="https://login.consultant.ru/link/?req=doc&amp;base=LAW&amp;n=514834&amp;dst=1000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639" TargetMode="External"/><Relationship Id="rId20" Type="http://schemas.openxmlformats.org/officeDocument/2006/relationships/hyperlink" Target="https://login.consultant.ru/link/?req=doc&amp;base=LAW&amp;n=502639&amp;dst=426" TargetMode="External"/><Relationship Id="rId29" Type="http://schemas.openxmlformats.org/officeDocument/2006/relationships/hyperlink" Target="https://login.consultant.ru/link/?req=doc&amp;base=LAW&amp;n=502639&amp;dst=7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188" TargetMode="External"/><Relationship Id="rId11" Type="http://schemas.openxmlformats.org/officeDocument/2006/relationships/hyperlink" Target="https://login.consultant.ru/link/?req=doc&amp;base=LAW&amp;n=502639&amp;dst=188" TargetMode="External"/><Relationship Id="rId24" Type="http://schemas.openxmlformats.org/officeDocument/2006/relationships/hyperlink" Target="https://login.consultant.ru/link/?req=doc&amp;base=LAW&amp;n=36125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6721&amp;dst=102" TargetMode="External"/><Relationship Id="rId23" Type="http://schemas.openxmlformats.org/officeDocument/2006/relationships/hyperlink" Target="https://login.consultant.ru/link/?req=doc&amp;base=LAW&amp;n=361253&amp;dst=100009" TargetMode="External"/><Relationship Id="rId28" Type="http://schemas.openxmlformats.org/officeDocument/2006/relationships/hyperlink" Target="https://login.consultant.ru/link/?req=doc&amp;base=LAW&amp;n=401289&amp;dst=100011" TargetMode="External"/><Relationship Id="rId10" Type="http://schemas.openxmlformats.org/officeDocument/2006/relationships/hyperlink" Target="https://login.consultant.ru/link/?req=doc&amp;base=LAW&amp;n=491243&amp;dst=101972" TargetMode="External"/><Relationship Id="rId19" Type="http://schemas.openxmlformats.org/officeDocument/2006/relationships/hyperlink" Target="https://login.consultant.ru/link/?req=doc&amp;base=LAW&amp;n=401289&amp;dst=10001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8253" TargetMode="External"/><Relationship Id="rId14" Type="http://schemas.openxmlformats.org/officeDocument/2006/relationships/hyperlink" Target="https://login.consultant.ru/link/?req=doc&amp;base=LAW&amp;n=502639&amp;dst=426" TargetMode="External"/><Relationship Id="rId22" Type="http://schemas.openxmlformats.org/officeDocument/2006/relationships/hyperlink" Target="https://login.consultant.ru/link/?req=doc&amp;base=LAW&amp;n=514834&amp;dst=100020" TargetMode="External"/><Relationship Id="rId27" Type="http://schemas.openxmlformats.org/officeDocument/2006/relationships/hyperlink" Target="https://login.consultant.ru/link/?req=doc&amp;base=LAW&amp;n=502639" TargetMode="External"/><Relationship Id="rId30" Type="http://schemas.openxmlformats.org/officeDocument/2006/relationships/hyperlink" Target="https://login.consultant.ru/link/?req=doc&amp;base=LAW&amp;n=502639&amp;dst=100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Татьяна Алексеевна</dc:creator>
  <cp:lastModifiedBy>Платонова Татьяна Алексеевна</cp:lastModifiedBy>
  <cp:revision>1</cp:revision>
  <dcterms:created xsi:type="dcterms:W3CDTF">2025-10-28T11:15:00Z</dcterms:created>
  <dcterms:modified xsi:type="dcterms:W3CDTF">2025-10-28T11:30:00Z</dcterms:modified>
</cp:coreProperties>
</file>