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6D" w:rsidRDefault="007D496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D496D" w:rsidRDefault="007D496D">
      <w:pPr>
        <w:pStyle w:val="ConsPlusNormal"/>
        <w:jc w:val="both"/>
        <w:outlineLvl w:val="0"/>
      </w:pPr>
    </w:p>
    <w:p w:rsidR="007D496D" w:rsidRDefault="007D496D">
      <w:pPr>
        <w:pStyle w:val="ConsPlusTitle"/>
        <w:jc w:val="center"/>
        <w:outlineLvl w:val="0"/>
      </w:pPr>
      <w:r>
        <w:t>МЭРИЯ ГОРОДА ЯРОСЛАВЛЯ</w:t>
      </w:r>
    </w:p>
    <w:p w:rsidR="007D496D" w:rsidRDefault="007D496D">
      <w:pPr>
        <w:pStyle w:val="ConsPlusTitle"/>
        <w:jc w:val="center"/>
      </w:pPr>
    </w:p>
    <w:p w:rsidR="007D496D" w:rsidRDefault="007D496D">
      <w:pPr>
        <w:pStyle w:val="ConsPlusTitle"/>
        <w:jc w:val="center"/>
      </w:pPr>
      <w:r>
        <w:t>ПОСТАНОВЛЕНИЕ</w:t>
      </w:r>
    </w:p>
    <w:p w:rsidR="007D496D" w:rsidRDefault="007D496D">
      <w:pPr>
        <w:pStyle w:val="ConsPlusTitle"/>
        <w:jc w:val="center"/>
      </w:pPr>
      <w:r>
        <w:t>от 20 октября 2011 г. N 2801</w:t>
      </w:r>
    </w:p>
    <w:p w:rsidR="007D496D" w:rsidRDefault="007D496D">
      <w:pPr>
        <w:pStyle w:val="ConsPlusTitle"/>
        <w:jc w:val="center"/>
      </w:pPr>
    </w:p>
    <w:p w:rsidR="007D496D" w:rsidRDefault="007D496D">
      <w:pPr>
        <w:pStyle w:val="ConsPlusTitle"/>
        <w:jc w:val="center"/>
      </w:pPr>
      <w:proofErr w:type="gramStart"/>
      <w:r>
        <w:t>ОБ УТВЕРЖДЕНИИ РАЗМЕРА БАЗОВОГО ОКЛАДА (БАЗОВОЙ СТАВКИ</w:t>
      </w:r>
      <w:proofErr w:type="gramEnd"/>
    </w:p>
    <w:p w:rsidR="007D496D" w:rsidRDefault="007D496D">
      <w:pPr>
        <w:pStyle w:val="ConsPlusTitle"/>
        <w:jc w:val="center"/>
      </w:pPr>
      <w:proofErr w:type="gramStart"/>
      <w:r>
        <w:t>ЗАРАБОТНОЙ ПЛАТЫ), ОБЪЕМНЫХ ПОКАЗАТЕЛЕЙ И ПОРЯДКА ОТНЕСЕНИЯ</w:t>
      </w:r>
      <w:proofErr w:type="gramEnd"/>
    </w:p>
    <w:p w:rsidR="007D496D" w:rsidRDefault="007D496D">
      <w:pPr>
        <w:pStyle w:val="ConsPlusTitle"/>
        <w:jc w:val="center"/>
      </w:pPr>
      <w:r>
        <w:t>МУНИЦИПАЛЬНЫХ УЧРЕЖДЕНИЙ ГОРОДА ЯРОСЛАВЛЯ, ОСУЩЕСТВЛЯЮЩИХ</w:t>
      </w:r>
    </w:p>
    <w:p w:rsidR="007D496D" w:rsidRDefault="007D496D">
      <w:pPr>
        <w:pStyle w:val="ConsPlusTitle"/>
        <w:jc w:val="center"/>
      </w:pPr>
      <w:r>
        <w:t xml:space="preserve">ОБРАЗОВАТЕЛЬНУЮ ДЕЯТЕЛЬНОСТЬ, </w:t>
      </w:r>
      <w:proofErr w:type="gramStart"/>
      <w:r>
        <w:t>НАХОДЯЩИХСЯ</w:t>
      </w:r>
      <w:proofErr w:type="gramEnd"/>
      <w:r>
        <w:t xml:space="preserve"> В ВЕДЕНИИ</w:t>
      </w:r>
    </w:p>
    <w:p w:rsidR="007D496D" w:rsidRDefault="007D496D">
      <w:pPr>
        <w:pStyle w:val="ConsPlusTitle"/>
        <w:jc w:val="center"/>
      </w:pPr>
      <w:r>
        <w:t>ДЕПАРТАМЕНТА ОБРАЗОВАНИЯ МЭРИИ ГОРОДА ЯРОСЛАВЛЯ, К ГРУППАМ</w:t>
      </w:r>
    </w:p>
    <w:p w:rsidR="007D496D" w:rsidRDefault="007D496D">
      <w:pPr>
        <w:pStyle w:val="ConsPlusTitle"/>
        <w:jc w:val="center"/>
      </w:pPr>
      <w:r>
        <w:t>ПО ОПЛАТЕ ТРУДА РУКОВОДИТЕЛЕЙ</w:t>
      </w:r>
    </w:p>
    <w:p w:rsidR="007D496D" w:rsidRDefault="007D49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4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96D" w:rsidRDefault="007D49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96D" w:rsidRDefault="007D49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96D" w:rsidRDefault="007D49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96D" w:rsidRDefault="007D496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Мэрии г. Ярославля от 29.02.2012 </w:t>
            </w:r>
            <w:hyperlink r:id="rId6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D496D" w:rsidRDefault="007D49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7">
              <w:r>
                <w:rPr>
                  <w:color w:val="0000FF"/>
                </w:rPr>
                <w:t>N 2694</w:t>
              </w:r>
            </w:hyperlink>
            <w:r>
              <w:rPr>
                <w:color w:val="392C69"/>
              </w:rPr>
              <w:t xml:space="preserve">, от 24.12.2012 </w:t>
            </w:r>
            <w:hyperlink r:id="rId8">
              <w:r>
                <w:rPr>
                  <w:color w:val="0000FF"/>
                </w:rPr>
                <w:t>N 2888</w:t>
              </w:r>
            </w:hyperlink>
            <w:r>
              <w:rPr>
                <w:color w:val="392C69"/>
              </w:rPr>
              <w:t xml:space="preserve">, от 23.05.2013 </w:t>
            </w:r>
            <w:hyperlink r:id="rId9">
              <w:r>
                <w:rPr>
                  <w:color w:val="0000FF"/>
                </w:rPr>
                <w:t>N 1174</w:t>
              </w:r>
            </w:hyperlink>
            <w:r>
              <w:rPr>
                <w:color w:val="392C69"/>
              </w:rPr>
              <w:t>,</w:t>
            </w:r>
          </w:p>
          <w:p w:rsidR="007D496D" w:rsidRDefault="007D49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04.10.2013 </w:t>
            </w:r>
            <w:hyperlink r:id="rId10">
              <w:r>
                <w:rPr>
                  <w:color w:val="0000FF"/>
                </w:rPr>
                <w:t>N 2278</w:t>
              </w:r>
            </w:hyperlink>
            <w:r>
              <w:rPr>
                <w:color w:val="392C69"/>
              </w:rPr>
              <w:t xml:space="preserve">, от 30.05.2014 </w:t>
            </w:r>
            <w:hyperlink r:id="rId11">
              <w:r>
                <w:rPr>
                  <w:color w:val="0000FF"/>
                </w:rPr>
                <w:t>N 1345</w:t>
              </w:r>
            </w:hyperlink>
            <w:r>
              <w:rPr>
                <w:color w:val="392C69"/>
              </w:rPr>
              <w:t xml:space="preserve">, от 06.12.2017 </w:t>
            </w:r>
            <w:hyperlink r:id="rId12">
              <w:r>
                <w:rPr>
                  <w:color w:val="0000FF"/>
                </w:rPr>
                <w:t>N 1638</w:t>
              </w:r>
            </w:hyperlink>
            <w:r>
              <w:rPr>
                <w:color w:val="392C69"/>
              </w:rPr>
              <w:t>,</w:t>
            </w:r>
          </w:p>
          <w:p w:rsidR="007D496D" w:rsidRDefault="007D49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29.01.2018 </w:t>
            </w:r>
            <w:hyperlink r:id="rId13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 xml:space="preserve">, от 10.10.2019 </w:t>
            </w:r>
            <w:hyperlink r:id="rId14">
              <w:r>
                <w:rPr>
                  <w:color w:val="0000FF"/>
                </w:rPr>
                <w:t>N 1155</w:t>
              </w:r>
            </w:hyperlink>
            <w:r>
              <w:rPr>
                <w:color w:val="392C69"/>
              </w:rPr>
              <w:t xml:space="preserve">, от 29.12.2021 </w:t>
            </w:r>
            <w:hyperlink r:id="rId15">
              <w:r>
                <w:rPr>
                  <w:color w:val="0000FF"/>
                </w:rPr>
                <w:t>N 1201</w:t>
              </w:r>
            </w:hyperlink>
            <w:r>
              <w:rPr>
                <w:color w:val="392C69"/>
              </w:rPr>
              <w:t>,</w:t>
            </w:r>
          </w:p>
          <w:p w:rsidR="007D496D" w:rsidRDefault="007D49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09.02.2022 </w:t>
            </w:r>
            <w:hyperlink r:id="rId16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01.02.2023 </w:t>
            </w:r>
            <w:hyperlink r:id="rId17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11.04.2023 </w:t>
            </w:r>
            <w:hyperlink r:id="rId18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>,</w:t>
            </w:r>
          </w:p>
          <w:p w:rsidR="007D496D" w:rsidRDefault="007D496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27.12.2023 </w:t>
            </w:r>
            <w:hyperlink r:id="rId19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02.10.2025 </w:t>
            </w:r>
            <w:hyperlink r:id="rId20">
              <w:r>
                <w:rPr>
                  <w:color w:val="0000FF"/>
                </w:rPr>
                <w:t>N 897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96D" w:rsidRDefault="007D496D">
            <w:pPr>
              <w:pStyle w:val="ConsPlusNormal"/>
            </w:pPr>
          </w:p>
        </w:tc>
      </w:tr>
    </w:tbl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решением</w:t>
        </w:r>
      </w:hyperlink>
      <w:r>
        <w:t xml:space="preserve"> муниципалитета города Ярославля от 24.12.2012 N 23 "Об условиях (системе) оплаты труда работников муниципальных учреждений города Ярославля, осуществляющих образовательную деятельность, находящихся в ведении </w:t>
      </w:r>
      <w:proofErr w:type="gramStart"/>
      <w:r>
        <w:t>департамента образования мэрии города Ярославля</w:t>
      </w:r>
      <w:proofErr w:type="gramEnd"/>
      <w:r>
        <w:t>"</w:t>
      </w:r>
    </w:p>
    <w:p w:rsidR="007D496D" w:rsidRDefault="007D496D">
      <w:pPr>
        <w:pStyle w:val="ConsPlusNormal"/>
        <w:jc w:val="both"/>
      </w:pPr>
      <w:r>
        <w:t xml:space="preserve">(в ред. Постановлений Мэрии г. Ярославля от 24.12.2012 </w:t>
      </w:r>
      <w:hyperlink r:id="rId22">
        <w:r>
          <w:rPr>
            <w:color w:val="0000FF"/>
          </w:rPr>
          <w:t>N 2888</w:t>
        </w:r>
      </w:hyperlink>
      <w:r>
        <w:t xml:space="preserve">, от 02.10.2025 </w:t>
      </w:r>
      <w:hyperlink r:id="rId23">
        <w:r>
          <w:rPr>
            <w:color w:val="0000FF"/>
          </w:rPr>
          <w:t>N 897</w:t>
        </w:r>
      </w:hyperlink>
      <w:r>
        <w:t>)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ind w:firstLine="540"/>
        <w:jc w:val="both"/>
      </w:pPr>
      <w:r>
        <w:t>МЭРИЯ ГОРОДА ЯРОСЛАВЛЯ ПОСТАНОВЛЯЕТ: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ind w:firstLine="540"/>
        <w:jc w:val="both"/>
      </w:pPr>
      <w:r>
        <w:t>1. Утвердить: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1.1. Размер базового оклада для следующих категорий работников муниципальных учреждений города Ярославля, осуществляющих образовательную деятельность, находящихся в ведении </w:t>
      </w:r>
      <w:proofErr w:type="gramStart"/>
      <w:r>
        <w:t>департамента образования мэрии города Ярославля</w:t>
      </w:r>
      <w:proofErr w:type="gramEnd"/>
      <w:r>
        <w:t>: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руководящие работники образовательных учреждений, реализующих программу общего образования или основную общеобразовательную программу дошкольного образования, в сумме 6316 рублей;</w:t>
      </w:r>
    </w:p>
    <w:p w:rsidR="007D496D" w:rsidRDefault="007D496D">
      <w:pPr>
        <w:pStyle w:val="ConsPlusNormal"/>
        <w:jc w:val="both"/>
      </w:pPr>
      <w:r>
        <w:t xml:space="preserve">(в ред. Постановлений Мэрии г. Ярославля от 29.01.2018 </w:t>
      </w:r>
      <w:hyperlink r:id="rId24">
        <w:r>
          <w:rPr>
            <w:color w:val="0000FF"/>
          </w:rPr>
          <w:t>N 103</w:t>
        </w:r>
      </w:hyperlink>
      <w:r>
        <w:t xml:space="preserve">, от 10.10.2019 </w:t>
      </w:r>
      <w:hyperlink r:id="rId25">
        <w:r>
          <w:rPr>
            <w:color w:val="0000FF"/>
          </w:rPr>
          <w:t>N 1155</w:t>
        </w:r>
      </w:hyperlink>
      <w:r>
        <w:t xml:space="preserve">, от 29.12.2021 </w:t>
      </w:r>
      <w:hyperlink r:id="rId26">
        <w:r>
          <w:rPr>
            <w:color w:val="0000FF"/>
          </w:rPr>
          <w:t>N 1201</w:t>
        </w:r>
      </w:hyperlink>
      <w:r>
        <w:t xml:space="preserve">, от 11.04.2023 </w:t>
      </w:r>
      <w:hyperlink r:id="rId27">
        <w:r>
          <w:rPr>
            <w:color w:val="0000FF"/>
          </w:rPr>
          <w:t>N 338</w:t>
        </w:r>
      </w:hyperlink>
      <w:r>
        <w:t>)</w:t>
      </w:r>
    </w:p>
    <w:p w:rsidR="007D496D" w:rsidRDefault="007D496D">
      <w:pPr>
        <w:pStyle w:val="ConsPlusNormal"/>
        <w:spacing w:before="220"/>
        <w:ind w:firstLine="540"/>
        <w:jc w:val="both"/>
      </w:pPr>
      <w:bookmarkStart w:id="0" w:name="P29"/>
      <w:bookmarkEnd w:id="0"/>
      <w:r>
        <w:t>- педагогические работники образовательных учреждений, реализующих программу общего образования, в сумме 7413 рублей;</w:t>
      </w:r>
    </w:p>
    <w:p w:rsidR="007D496D" w:rsidRDefault="007D496D">
      <w:pPr>
        <w:pStyle w:val="ConsPlusNormal"/>
        <w:jc w:val="both"/>
      </w:pPr>
      <w:r>
        <w:t xml:space="preserve">(в ред. Постановлений Мэрии г. Ярославля от 09.02.2022 </w:t>
      </w:r>
      <w:hyperlink r:id="rId28">
        <w:r>
          <w:rPr>
            <w:color w:val="0000FF"/>
          </w:rPr>
          <w:t>N 122</w:t>
        </w:r>
      </w:hyperlink>
      <w:r>
        <w:t xml:space="preserve">, от 01.02.2023 </w:t>
      </w:r>
      <w:hyperlink r:id="rId29">
        <w:r>
          <w:rPr>
            <w:color w:val="0000FF"/>
          </w:rPr>
          <w:t>N 80</w:t>
        </w:r>
      </w:hyperlink>
      <w:r>
        <w:t>)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педагогические работники, работающие в дошкольных группах образовательных учреждений, реализующих основную общеобразовательную программу дошкольного образования, в сумме 8339 рублей;</w:t>
      </w:r>
    </w:p>
    <w:p w:rsidR="007D496D" w:rsidRDefault="007D496D">
      <w:pPr>
        <w:pStyle w:val="ConsPlusNormal"/>
        <w:jc w:val="both"/>
      </w:pPr>
      <w:r>
        <w:t xml:space="preserve">(в ред. Постановлений Мэрии г. Ярославля от 09.02.2022 </w:t>
      </w:r>
      <w:hyperlink r:id="rId30">
        <w:r>
          <w:rPr>
            <w:color w:val="0000FF"/>
          </w:rPr>
          <w:t>N 122</w:t>
        </w:r>
      </w:hyperlink>
      <w:r>
        <w:t xml:space="preserve">, от 01.02.2023 </w:t>
      </w:r>
      <w:hyperlink r:id="rId31">
        <w:r>
          <w:rPr>
            <w:color w:val="0000FF"/>
          </w:rPr>
          <w:t>N 80</w:t>
        </w:r>
      </w:hyperlink>
      <w:r>
        <w:t>)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педагогические работники образовательных учреждений дополнительного образования (за исключением муниципального образовательного учреждения дополнительного </w:t>
      </w:r>
      <w:r>
        <w:lastRenderedPageBreak/>
        <w:t>профессионального образования "Городской центр развития образования"); структурных подразделений, реализующих дополнительные общеобразовательные программы в общеобразовательных учреждениях, в сумме 9985 рублей;</w:t>
      </w:r>
    </w:p>
    <w:p w:rsidR="007D496D" w:rsidRDefault="007D496D">
      <w:pPr>
        <w:pStyle w:val="ConsPlusNormal"/>
        <w:jc w:val="both"/>
      </w:pPr>
      <w:r>
        <w:t xml:space="preserve">(в ред. Постановлений Мэрии г. Ярославля от 29.01.2018 </w:t>
      </w:r>
      <w:hyperlink r:id="rId32">
        <w:r>
          <w:rPr>
            <w:color w:val="0000FF"/>
          </w:rPr>
          <w:t>N 103</w:t>
        </w:r>
      </w:hyperlink>
      <w:r>
        <w:t xml:space="preserve">, от 09.02.2022 </w:t>
      </w:r>
      <w:hyperlink r:id="rId33">
        <w:r>
          <w:rPr>
            <w:color w:val="0000FF"/>
          </w:rPr>
          <w:t>N 122</w:t>
        </w:r>
      </w:hyperlink>
      <w:r>
        <w:t xml:space="preserve">, от 01.02.2023 </w:t>
      </w:r>
      <w:hyperlink r:id="rId34">
        <w:r>
          <w:rPr>
            <w:color w:val="0000FF"/>
          </w:rPr>
          <w:t>N 80</w:t>
        </w:r>
      </w:hyperlink>
      <w:r>
        <w:t xml:space="preserve">, от 27.12.2023 </w:t>
      </w:r>
      <w:hyperlink r:id="rId35">
        <w:r>
          <w:rPr>
            <w:color w:val="0000FF"/>
          </w:rPr>
          <w:t>N 1404</w:t>
        </w:r>
      </w:hyperlink>
      <w:r>
        <w:t>)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педагогические работники муниципального образовательного учреждения дополнительного профессионального образования "Городской центр развития образования", центров психолого-педагогической, медицинской и социальной помощи в сумме 8997 рублей;</w:t>
      </w:r>
    </w:p>
    <w:p w:rsidR="007D496D" w:rsidRDefault="007D496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Мэрии г. Ярославля от 27.12.2023 N 1404)</w:t>
      </w:r>
    </w:p>
    <w:p w:rsidR="007D496D" w:rsidRDefault="007D496D">
      <w:pPr>
        <w:pStyle w:val="ConsPlusNormal"/>
        <w:spacing w:before="220"/>
        <w:ind w:firstLine="540"/>
        <w:jc w:val="both"/>
      </w:pPr>
      <w:bookmarkStart w:id="1" w:name="P37"/>
      <w:bookmarkEnd w:id="1"/>
      <w:r>
        <w:t xml:space="preserve">- абзац утратил силу с 1 января 2024 года. - </w:t>
      </w:r>
      <w:hyperlink r:id="rId37">
        <w:r>
          <w:rPr>
            <w:color w:val="0000FF"/>
          </w:rPr>
          <w:t>Постановление</w:t>
        </w:r>
      </w:hyperlink>
      <w:r>
        <w:t xml:space="preserve"> Мэрии г. Ярославля от 27.12.2023 N 1404;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медицинские работники муниципальных образовательных учреждений в сумме 7386 рублей;</w:t>
      </w:r>
    </w:p>
    <w:p w:rsidR="007D496D" w:rsidRDefault="007D496D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Мэрии г. Ярославля от 27.12.2023 N 1404)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медицинские работники центров психолого-педагогической, медицинской и социальной помощи в сумме 6535 рублей;</w:t>
      </w:r>
    </w:p>
    <w:p w:rsidR="007D496D" w:rsidRDefault="007D496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Мэрии г. Ярославля от 27.12.2023 N 1404)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иные категории работников муниципальных учреждений города Ярославля, осуществляющих образовательную деятельность, находящихся в ведении департамента образования мэрии города Ярославля, в сумме 6028 рублей.</w:t>
      </w:r>
    </w:p>
    <w:p w:rsidR="007D496D" w:rsidRDefault="007D496D">
      <w:pPr>
        <w:pStyle w:val="ConsPlusNormal"/>
        <w:jc w:val="both"/>
      </w:pPr>
      <w:r>
        <w:t xml:space="preserve">(в ред. Постановлений Мэрии г. Ярославля от 29.01.2018 </w:t>
      </w:r>
      <w:hyperlink r:id="rId40">
        <w:r>
          <w:rPr>
            <w:color w:val="0000FF"/>
          </w:rPr>
          <w:t>N 103</w:t>
        </w:r>
      </w:hyperlink>
      <w:r>
        <w:t xml:space="preserve">, от 10.10.2019 </w:t>
      </w:r>
      <w:hyperlink r:id="rId41">
        <w:r>
          <w:rPr>
            <w:color w:val="0000FF"/>
          </w:rPr>
          <w:t>N 1155</w:t>
        </w:r>
      </w:hyperlink>
      <w:r>
        <w:t xml:space="preserve">, от 29.12.2021 </w:t>
      </w:r>
      <w:hyperlink r:id="rId42">
        <w:r>
          <w:rPr>
            <w:color w:val="0000FF"/>
          </w:rPr>
          <w:t>N 1201</w:t>
        </w:r>
      </w:hyperlink>
      <w:r>
        <w:t xml:space="preserve">, от 11.04.2023 </w:t>
      </w:r>
      <w:hyperlink r:id="rId43">
        <w:r>
          <w:rPr>
            <w:color w:val="0000FF"/>
          </w:rPr>
          <w:t>N 338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27.12.2023 </w:t>
      </w:r>
      <w:hyperlink r:id="rId44">
        <w:r>
          <w:rPr>
            <w:color w:val="0000FF"/>
          </w:rPr>
          <w:t>N 1404</w:t>
        </w:r>
      </w:hyperlink>
      <w:r>
        <w:t>)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Размер базового оклада педагогических работников, указанных в </w:t>
      </w:r>
      <w:hyperlink w:anchor="P29">
        <w:r>
          <w:rPr>
            <w:color w:val="0000FF"/>
          </w:rPr>
          <w:t>абзацах третьем</w:t>
        </w:r>
      </w:hyperlink>
      <w:r>
        <w:t xml:space="preserve"> - </w:t>
      </w:r>
      <w:hyperlink w:anchor="P37">
        <w:r>
          <w:rPr>
            <w:color w:val="0000FF"/>
          </w:rPr>
          <w:t>седьмом</w:t>
        </w:r>
      </w:hyperlink>
      <w:r>
        <w:t xml:space="preserve"> настоящего подпункта, установлен с учетом ежемесячной денежной компенсации на обеспечение педагогических работников книгоиздательской продукцией и периодическими изданиями, определенной в размере 100 рублей.</w:t>
      </w:r>
    </w:p>
    <w:p w:rsidR="007D496D" w:rsidRDefault="007D496D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Мэрии г. Ярославля от 29.01.2018 N 103)</w:t>
      </w:r>
    </w:p>
    <w:p w:rsidR="007D496D" w:rsidRDefault="007D496D">
      <w:pPr>
        <w:pStyle w:val="ConsPlusNormal"/>
        <w:jc w:val="both"/>
      </w:pPr>
      <w:r>
        <w:t xml:space="preserve">(пп. 1.1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Мэрии г. Ярославля от 06.12.2017 N 1638)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1.2. </w:t>
      </w:r>
      <w:hyperlink w:anchor="P100">
        <w:r>
          <w:rPr>
            <w:color w:val="0000FF"/>
          </w:rPr>
          <w:t>Объемные показатели</w:t>
        </w:r>
      </w:hyperlink>
      <w:r>
        <w:t xml:space="preserve"> и порядок отнесения муниципальных учреждений города Ярославля, осуществляющих образовательную деятельность, находящихся в ведении департамента образования мэрии города Ярославля, к группам по оплате труда руководителей (приложение).</w:t>
      </w:r>
    </w:p>
    <w:p w:rsidR="007D496D" w:rsidRDefault="007D496D">
      <w:pPr>
        <w:pStyle w:val="ConsPlusNormal"/>
        <w:jc w:val="both"/>
      </w:pPr>
      <w:r>
        <w:t xml:space="preserve">(пп. 1.2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Мэрии г. Ярославля от 06.12.2017 N 1638)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1.3. Утратил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Мэрии г. Ярославля от 29.02.2012 N 440.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Предельный уровень соотношения среднемесячной заработной платы руководителей, их заместителей, главных бухгалтеров муниципальных учреждений города Ярославля, осуществляющих образовательную деятельность, находящихся в ведении департамента образования мэрии города Ярославля,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руководителя, его заместителей, главного бухгалтера) кратным 6.</w:t>
      </w:r>
      <w:proofErr w:type="gramEnd"/>
    </w:p>
    <w:p w:rsidR="007D496D" w:rsidRDefault="007D496D">
      <w:pPr>
        <w:pStyle w:val="ConsPlusNormal"/>
        <w:jc w:val="both"/>
      </w:pPr>
      <w:r>
        <w:t xml:space="preserve">(пп. 1.4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Постановлением</w:t>
        </w:r>
      </w:hyperlink>
      <w:r>
        <w:t xml:space="preserve"> Мэрии г. Ярославля от 06.12.2017 N 1638;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Мэрии г. Ярославля от 02.10.2025 N 897)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ind w:firstLine="540"/>
        <w:jc w:val="both"/>
      </w:pPr>
      <w:proofErr w:type="gramStart"/>
      <w:r>
        <w:t>1&lt;1&gt;. Установить, что минимальный уровень оплаты труда в месяц в образовательных учреждениях (за исключением муниципального общеобразовательного учреждения "Санаторно-</w:t>
      </w:r>
      <w:r>
        <w:lastRenderedPageBreak/>
        <w:t>лесная школа им. В.И. Шарова, муниципального общеобразовательного учреждения "Санаторная школа-интернат N 6", муниципального общеобразовательного учреждения "Санаторная школа-интернат N 10", муниципального образовательного учреждения дополнительного образования "Детский оздоровительно-образовательный центр имени А. Матросова", муниципального образовательного учреждения дополнительного профессионального образования "Городской центр развития образования", муниципального</w:t>
      </w:r>
      <w:proofErr w:type="gramEnd"/>
      <w:r>
        <w:t xml:space="preserve"> учреждения "Городской центр психолого-педагогической, медицинской и социальной помощи", муниципального учреждения "Центр психолого-педагогической, медицинской и социальной помощи "Доверие") для следующих категорий работников составляет: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руководитель образовательного комплекса, руководитель центра дополнительного образования детей - 23,74 базового оклада;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руководитель образовательного учреждения, не включенного в образовательный комплекс и центр дополнительного образования детей; заместитель директора образовательного комплекса, заместитель директора центра дополнительного образования детей - 15,83 базового оклада;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заместитель директора образовательного учреждения, не включенного в образовательный комплекс и центр дополнительного образования детей; руководитель структурного подразделения; заместитель директора - руководитель центра образования; заместитель директора - руководитель центра развития ребенка - детского сада; заместитель директора - руководитель центра дополнительного образования детей - 11,08 базового оклада;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системный администратор, рабочий по комплексному обслуживанию и ремонту зданий, рабочий, экономист, юрисконсульт, контрактный управляющий - 8,29 базового оклада;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заведующий отделом - 7,12 базового оклада;</w:t>
      </w:r>
    </w:p>
    <w:p w:rsidR="007D496D" w:rsidRDefault="007D496D">
      <w:pPr>
        <w:pStyle w:val="ConsPlusNormal"/>
        <w:spacing w:before="220"/>
        <w:ind w:firstLine="540"/>
        <w:jc w:val="both"/>
      </w:pPr>
      <w:proofErr w:type="gramStart"/>
      <w:r>
        <w:t>- делопроизводитель, секретарь, младший воспитатель, инспектор по кадрам, шеф-повар, библиотекарь, главный специалист, художник, звукорежиссер, звукооператор, киномеханик, костюмер, настройщик музыкальных инструментов, реставратор музыкальных инструментов, художественный руководитель, балетмейстер, осветитель, машинист сцены - 6,63 базового оклада;</w:t>
      </w:r>
      <w:proofErr w:type="gramEnd"/>
    </w:p>
    <w:p w:rsidR="007D496D" w:rsidRDefault="007D496D">
      <w:pPr>
        <w:pStyle w:val="ConsPlusNormal"/>
        <w:spacing w:before="220"/>
        <w:ind w:firstLine="540"/>
        <w:jc w:val="both"/>
      </w:pPr>
      <w:r>
        <w:t>- заведующий библиотекой - 6,33 базового оклада;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повар - 5,80 базового оклада;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уборщик служебных помещений - 5,64 базового оклада;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кухонный рабочий, машинист по стирке белья и спецодежды, дворник, сторож, вахтер, водитель автомобиля, водитель автобуса, кладовщик, лаборант, ассистент по оказанию технической помощи инвалидам и лицам с ограниченными возможностями здоровья, рабочий по уходу за животными, гардеробщик - 5,30 базового оклада;</w:t>
      </w:r>
    </w:p>
    <w:p w:rsidR="007D496D" w:rsidRDefault="007D496D">
      <w:pPr>
        <w:pStyle w:val="ConsPlusNormal"/>
        <w:spacing w:before="220"/>
        <w:ind w:firstLine="540"/>
        <w:jc w:val="both"/>
      </w:pPr>
      <w:proofErr w:type="gramStart"/>
      <w:r>
        <w:t>- капитан - сменный механик, шкипер, механик - сменный капитан, штурман, старший моторист-рулевой, моторист-рулевой, боцман, механик, рабочий по ремонту учебных судов - 4,14 базового оклада;</w:t>
      </w:r>
      <w:proofErr w:type="gramEnd"/>
    </w:p>
    <w:p w:rsidR="007D496D" w:rsidRDefault="007D496D">
      <w:pPr>
        <w:pStyle w:val="ConsPlusNormal"/>
        <w:spacing w:before="220"/>
        <w:ind w:firstLine="540"/>
        <w:jc w:val="both"/>
      </w:pPr>
      <w:r>
        <w:t>- заведующий складом - 3,95 базового оклада.</w:t>
      </w:r>
    </w:p>
    <w:p w:rsidR="007D496D" w:rsidRDefault="007D496D">
      <w:pPr>
        <w:pStyle w:val="ConsPlusNormal"/>
        <w:jc w:val="both"/>
      </w:pPr>
      <w:r>
        <w:t xml:space="preserve">(п. 1&lt;1&gt;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Мэрии г. Ярославля от 02.10.2025 N 897)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ind w:firstLine="540"/>
        <w:jc w:val="both"/>
      </w:pPr>
      <w:r>
        <w:t>2. Признать утратившими силу: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52">
        <w:r>
          <w:rPr>
            <w:color w:val="0000FF"/>
          </w:rPr>
          <w:t>постановление</w:t>
        </w:r>
      </w:hyperlink>
      <w:r>
        <w:t xml:space="preserve"> мэра города Ярославля от 12.01.1996 N 37 "О внесении изменений и </w:t>
      </w:r>
      <w:r>
        <w:lastRenderedPageBreak/>
        <w:t xml:space="preserve">дополнений в условия </w:t>
      </w:r>
      <w:proofErr w:type="gramStart"/>
      <w:r>
        <w:t>оплаты труда работников учреждений образования города</w:t>
      </w:r>
      <w:proofErr w:type="gramEnd"/>
      <w:r>
        <w:t>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53">
        <w:r>
          <w:rPr>
            <w:color w:val="0000FF"/>
          </w:rPr>
          <w:t>постановление</w:t>
        </w:r>
      </w:hyperlink>
      <w:r>
        <w:t xml:space="preserve"> мэра города Ярославля от 17.12.1997 N 1793 "О внесении изменений в условия </w:t>
      </w:r>
      <w:proofErr w:type="gramStart"/>
      <w:r>
        <w:t>оплаты труда работников муниципальных учреждений образования города</w:t>
      </w:r>
      <w:proofErr w:type="gramEnd"/>
      <w:r>
        <w:t>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54">
        <w:r>
          <w:rPr>
            <w:color w:val="0000FF"/>
          </w:rPr>
          <w:t>постановление</w:t>
        </w:r>
      </w:hyperlink>
      <w:r>
        <w:t xml:space="preserve"> мэра города Ярославля от 16.11.1998 N 2010 "О внесении дополнений в постановление мэра от 12.01.1996 N 37";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55">
        <w:r>
          <w:rPr>
            <w:color w:val="0000FF"/>
          </w:rPr>
          <w:t>постановление</w:t>
        </w:r>
      </w:hyperlink>
      <w:r>
        <w:t xml:space="preserve"> мэра города Ярославля от 08.08.2001 N 2363 "О вопросах оплаты труда молодых специалистов муниципальных образовательных учреждений до введения новой системы оплаты труда";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56">
        <w:r>
          <w:rPr>
            <w:color w:val="0000FF"/>
          </w:rPr>
          <w:t>постановление</w:t>
        </w:r>
      </w:hyperlink>
      <w:r>
        <w:t xml:space="preserve"> мэра города Ярославля от 17.08.2001 N 2472 "О внесении изменений в постановление мэра г. Ярославля от 08.08.2001 N 2363";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57">
        <w:r>
          <w:rPr>
            <w:color w:val="0000FF"/>
          </w:rPr>
          <w:t>постановление</w:t>
        </w:r>
      </w:hyperlink>
      <w:r>
        <w:t xml:space="preserve"> мэра города Ярославля от 30.08.2002 N 2794 "О внесении изменений и дополнений в постановление мэра города от 12.01.1996 N 37 (в редакции постановления мэра от 16.11.1998 N 2010)";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58">
        <w:r>
          <w:rPr>
            <w:color w:val="0000FF"/>
          </w:rPr>
          <w:t>постановление</w:t>
        </w:r>
      </w:hyperlink>
      <w:r>
        <w:t xml:space="preserve"> мэра города Ярославля от 31.12.2008 N 3761 "Об утверждении размера базового оклада (базовой ставки заработной платы), тарифных ставок (окладов), объемных показателей и порядка отнесения муниципальных образовательных учреждений города Ярославля к группам по оплате труда руководителей";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59">
        <w:r>
          <w:rPr>
            <w:color w:val="0000FF"/>
          </w:rPr>
          <w:t>постановление</w:t>
        </w:r>
      </w:hyperlink>
      <w:r>
        <w:t xml:space="preserve"> мэрии города Ярославля от 11.02.2010 N 515 "О внесении изменений в постановление мэра от 31.12.2008 N 3761";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60">
        <w:r>
          <w:rPr>
            <w:color w:val="0000FF"/>
          </w:rPr>
          <w:t>постановление</w:t>
        </w:r>
      </w:hyperlink>
      <w:r>
        <w:t xml:space="preserve"> мэрии города Ярославля от 03.11.2010 N 4280 "О внесении изменений в постановление мэра города Ярославля от 31.12.2008 N 3761";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61">
        <w:r>
          <w:rPr>
            <w:color w:val="0000FF"/>
          </w:rPr>
          <w:t>пункт 2</w:t>
        </w:r>
      </w:hyperlink>
      <w:r>
        <w:t xml:space="preserve"> постановления мэрии города Ярославля от 10.03.2011 N 555 "О внесении изменений в постановления мэра города Ярославля от 13.02.2008 N 408 и от 31.12.2008 N 3761";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</w:t>
      </w:r>
      <w:hyperlink r:id="rId62">
        <w:r>
          <w:rPr>
            <w:color w:val="0000FF"/>
          </w:rPr>
          <w:t>постановление</w:t>
        </w:r>
      </w:hyperlink>
      <w:r>
        <w:t xml:space="preserve"> мэрии города Ярославля от 13.05.2011 N 1241 "О внесении изменений в постановление мэра города Ярославля от 08.08.2001 N 2363 и признании </w:t>
      </w:r>
      <w:proofErr w:type="gramStart"/>
      <w:r>
        <w:t>утратившим</w:t>
      </w:r>
      <w:proofErr w:type="gramEnd"/>
      <w:r>
        <w:t xml:space="preserve"> силу постановления мэра города Ярославля от 15.06.1994 N 722".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мэра города Ярославля по социальной политике.</w:t>
      </w:r>
    </w:p>
    <w:p w:rsidR="007D496D" w:rsidRDefault="007D496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Мэрии г. Ярославля от 04.10.2013 </w:t>
      </w:r>
      <w:hyperlink r:id="rId63">
        <w:r>
          <w:rPr>
            <w:color w:val="0000FF"/>
          </w:rPr>
          <w:t>N 2278</w:t>
        </w:r>
      </w:hyperlink>
      <w:r>
        <w:t xml:space="preserve">, от 30.05.2014 </w:t>
      </w:r>
      <w:hyperlink r:id="rId64">
        <w:r>
          <w:rPr>
            <w:color w:val="0000FF"/>
          </w:rPr>
          <w:t>N 1345</w:t>
        </w:r>
      </w:hyperlink>
      <w:r>
        <w:t>)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ind w:firstLine="540"/>
        <w:jc w:val="both"/>
      </w:pPr>
      <w:r>
        <w:t>4. Постановление вступает в силу со дня, следующего за днем его официального опубликования.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Действие постановления распространяется на правоотношения, возникшие с 01.09.2011.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right"/>
      </w:pPr>
      <w:r>
        <w:t>Мэр</w:t>
      </w:r>
    </w:p>
    <w:p w:rsidR="007D496D" w:rsidRDefault="007D496D">
      <w:pPr>
        <w:pStyle w:val="ConsPlusNormal"/>
        <w:jc w:val="right"/>
      </w:pPr>
      <w:r>
        <w:t>города Ярославля</w:t>
      </w:r>
    </w:p>
    <w:p w:rsidR="007D496D" w:rsidRDefault="007D496D">
      <w:pPr>
        <w:pStyle w:val="ConsPlusNormal"/>
        <w:jc w:val="right"/>
      </w:pPr>
      <w:r>
        <w:t>В.В.ВОЛОНЧУНАС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right"/>
        <w:outlineLvl w:val="0"/>
      </w:pPr>
      <w:r>
        <w:t>Приложение</w:t>
      </w:r>
    </w:p>
    <w:p w:rsidR="007D496D" w:rsidRDefault="007D496D">
      <w:pPr>
        <w:pStyle w:val="ConsPlusNormal"/>
        <w:jc w:val="right"/>
      </w:pPr>
      <w:r>
        <w:t>к постановлению</w:t>
      </w:r>
    </w:p>
    <w:p w:rsidR="007D496D" w:rsidRDefault="007D496D">
      <w:pPr>
        <w:pStyle w:val="ConsPlusNormal"/>
        <w:jc w:val="right"/>
      </w:pPr>
      <w:r>
        <w:lastRenderedPageBreak/>
        <w:t>мэрии г. Ярославля</w:t>
      </w:r>
    </w:p>
    <w:p w:rsidR="007D496D" w:rsidRDefault="007D496D">
      <w:pPr>
        <w:pStyle w:val="ConsPlusNormal"/>
        <w:jc w:val="right"/>
      </w:pPr>
      <w:r>
        <w:t>от 20.10.2011 N 2801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Title"/>
        <w:jc w:val="center"/>
      </w:pPr>
      <w:bookmarkStart w:id="2" w:name="P100"/>
      <w:bookmarkEnd w:id="2"/>
      <w:r>
        <w:t>ОБЪЕМНЫЕ ПОКАЗАТЕЛИ И ПОРЯДОК</w:t>
      </w:r>
    </w:p>
    <w:p w:rsidR="007D496D" w:rsidRDefault="007D496D">
      <w:pPr>
        <w:pStyle w:val="ConsPlusTitle"/>
        <w:jc w:val="center"/>
      </w:pPr>
      <w:r>
        <w:t>ОТНЕСЕНИЯ МУНИЦИПАЛЬНЫХ УЧРЕЖДЕНИЙ ГОРОДА ЯРОСЛАВЛЯ,</w:t>
      </w:r>
    </w:p>
    <w:p w:rsidR="007D496D" w:rsidRDefault="007D496D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ДЕЯТЕЛЬНОСТЬ, НАХОДЯЩИХСЯ</w:t>
      </w:r>
    </w:p>
    <w:p w:rsidR="007D496D" w:rsidRDefault="007D496D">
      <w:pPr>
        <w:pStyle w:val="ConsPlusTitle"/>
        <w:jc w:val="center"/>
      </w:pPr>
      <w:r>
        <w:t xml:space="preserve">В ВЕДЕНИИ </w:t>
      </w:r>
      <w:proofErr w:type="gramStart"/>
      <w:r>
        <w:t>ДЕПАРТАМЕНТА ОБРАЗОВАНИЯ МЭРИИ ГОРОДА ЯРОСЛАВЛЯ</w:t>
      </w:r>
      <w:proofErr w:type="gramEnd"/>
      <w:r>
        <w:t>,</w:t>
      </w:r>
    </w:p>
    <w:p w:rsidR="007D496D" w:rsidRDefault="007D496D">
      <w:pPr>
        <w:pStyle w:val="ConsPlusTitle"/>
        <w:jc w:val="center"/>
      </w:pPr>
      <w:r>
        <w:t>К ГРУППАМ ПО ОПЛАТЕ ТРУДА РУКОВОДИТЕЛЕЙ</w:t>
      </w:r>
    </w:p>
    <w:p w:rsidR="007D496D" w:rsidRDefault="007D496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496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96D" w:rsidRDefault="007D496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96D" w:rsidRDefault="007D496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96D" w:rsidRDefault="007D496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96D" w:rsidRDefault="007D496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Ярославля от 02.10.2025 N 897)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96D" w:rsidRDefault="007D496D">
            <w:pPr>
              <w:pStyle w:val="ConsPlusNormal"/>
            </w:pPr>
          </w:p>
        </w:tc>
      </w:tr>
    </w:tbl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ind w:firstLine="540"/>
        <w:jc w:val="both"/>
      </w:pPr>
      <w:r>
        <w:t>1. Основным критерием для определения должностного оклада руководителей муниципальных учреждений города Ярославля, осуществляющих образовательную деятельность, находящихся в ведении департамента образования мэрии города Ярославля (далее - учреждения), являются группы по оплате труда руководителей.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2. Учреждения в зависимости от количества обучающихся (воспитанников) относятся к одной из четырех групп по оплате труда руководителей:</w:t>
      </w:r>
    </w:p>
    <w:p w:rsidR="007D496D" w:rsidRDefault="007D49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7D496D">
        <w:tc>
          <w:tcPr>
            <w:tcW w:w="5159" w:type="dxa"/>
          </w:tcPr>
          <w:p w:rsidR="007D496D" w:rsidRDefault="007D496D">
            <w:pPr>
              <w:pStyle w:val="ConsPlusNormal"/>
              <w:jc w:val="center"/>
            </w:pPr>
            <w:r>
              <w:t>Группа по оплате труда руководителей</w:t>
            </w:r>
          </w:p>
        </w:tc>
        <w:tc>
          <w:tcPr>
            <w:tcW w:w="3912" w:type="dxa"/>
          </w:tcPr>
          <w:p w:rsidR="007D496D" w:rsidRDefault="007D496D">
            <w:pPr>
              <w:pStyle w:val="ConsPlusNormal"/>
              <w:jc w:val="center"/>
            </w:pPr>
            <w:r>
              <w:t>Количество обучающихся, воспитанников</w:t>
            </w:r>
          </w:p>
        </w:tc>
      </w:tr>
      <w:tr w:rsidR="007D496D">
        <w:tc>
          <w:tcPr>
            <w:tcW w:w="5159" w:type="dxa"/>
          </w:tcPr>
          <w:p w:rsidR="007D496D" w:rsidRDefault="007D496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7D496D" w:rsidRDefault="007D496D">
            <w:pPr>
              <w:pStyle w:val="ConsPlusNormal"/>
              <w:jc w:val="center"/>
            </w:pPr>
            <w:r>
              <w:t>более 1000</w:t>
            </w:r>
          </w:p>
        </w:tc>
      </w:tr>
      <w:tr w:rsidR="007D496D">
        <w:tc>
          <w:tcPr>
            <w:tcW w:w="5159" w:type="dxa"/>
          </w:tcPr>
          <w:p w:rsidR="007D496D" w:rsidRDefault="007D496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7D496D" w:rsidRDefault="007D496D">
            <w:pPr>
              <w:pStyle w:val="ConsPlusNormal"/>
              <w:jc w:val="center"/>
            </w:pPr>
            <w:r>
              <w:t>501 - 1000 включительно</w:t>
            </w:r>
          </w:p>
        </w:tc>
      </w:tr>
      <w:tr w:rsidR="007D496D">
        <w:tc>
          <w:tcPr>
            <w:tcW w:w="5159" w:type="dxa"/>
          </w:tcPr>
          <w:p w:rsidR="007D496D" w:rsidRDefault="007D49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7D496D" w:rsidRDefault="007D496D">
            <w:pPr>
              <w:pStyle w:val="ConsPlusNormal"/>
              <w:jc w:val="center"/>
            </w:pPr>
            <w:r>
              <w:t>до 500 включительно</w:t>
            </w:r>
          </w:p>
        </w:tc>
      </w:tr>
      <w:tr w:rsidR="007D496D">
        <w:tc>
          <w:tcPr>
            <w:tcW w:w="5159" w:type="dxa"/>
          </w:tcPr>
          <w:p w:rsidR="007D496D" w:rsidRDefault="007D496D">
            <w:pPr>
              <w:pStyle w:val="ConsPlusNormal"/>
              <w:jc w:val="center"/>
            </w:pPr>
            <w:r>
              <w:t>4 &lt;*&gt;</w:t>
            </w:r>
          </w:p>
        </w:tc>
        <w:tc>
          <w:tcPr>
            <w:tcW w:w="3912" w:type="dxa"/>
          </w:tcPr>
          <w:p w:rsidR="007D496D" w:rsidRDefault="007D496D">
            <w:pPr>
              <w:pStyle w:val="ConsPlusNormal"/>
            </w:pPr>
          </w:p>
        </w:tc>
      </w:tr>
    </w:tbl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ind w:firstLine="540"/>
        <w:jc w:val="both"/>
      </w:pPr>
      <w:r>
        <w:t>--------------------------------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&lt;*&gt; Группа по оплате труда руководителей присваивается руководителям учреждений, находящихся на капитальном ремонте.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3. Порядок отнесения учреждений к группам по оплате труда руководителей.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3.1. Группа определяется один раз в год муниципальным правовым актом </w:t>
      </w:r>
      <w:proofErr w:type="gramStart"/>
      <w:r>
        <w:t>директора департамента образования мэрии города Ярославля</w:t>
      </w:r>
      <w:proofErr w:type="gramEnd"/>
      <w:r>
        <w:t xml:space="preserve"> на основании документов, представленных руководителем учреждения. Группа для вновь созданных учреждений устанавливается исходя из плановых (проектных) показателей, но не более чем на 2 года.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3.2. При установлении группы количество обучающихся, воспитанников определяется:</w:t>
      </w:r>
    </w:p>
    <w:p w:rsidR="007D496D" w:rsidRDefault="007D496D">
      <w:pPr>
        <w:pStyle w:val="ConsPlusNormal"/>
        <w:spacing w:before="220"/>
        <w:ind w:firstLine="540"/>
        <w:jc w:val="both"/>
      </w:pPr>
      <w:proofErr w:type="gramStart"/>
      <w:r>
        <w:t>- в муниципальных общеобразовательных учреждениях - по списочному составу на начало учебного года;</w:t>
      </w:r>
      <w:proofErr w:type="gramEnd"/>
    </w:p>
    <w:p w:rsidR="007D496D" w:rsidRDefault="007D496D">
      <w:pPr>
        <w:pStyle w:val="ConsPlusNormal"/>
        <w:spacing w:before="220"/>
        <w:ind w:firstLine="540"/>
        <w:jc w:val="both"/>
      </w:pPr>
      <w:r>
        <w:t xml:space="preserve">- в муниципальных учреждениях дополнительного образования, структурных подразделениях дополнительного образования муниципальных общеобразовательных учреждений - по списочному составу обучающихся на 1 января текущего года, а муниципального образовательного учреждения дополнительного образования "Детский оздоровительно-образовательный центр имени А. Матросова" - по списочному составу обучающихся на 1 июня текущего года. При этом в списочном составе обучающихся дети, занимающиеся в нескольких </w:t>
      </w:r>
      <w:r>
        <w:lastRenderedPageBreak/>
        <w:t>кружках, секциях, группах, учитываются один раз.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Участники экскурсионно-туристских, спортивных и других массовых мероприятий учитываются в среднегодовом исчислении путем сложения произведений, множителями которых являются количество участников мероприятий и срок проведения мероприятия (в днях), и деления суммы на 365. При этом количество слагаемых равно количеству мероприятий за учебный год.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4. К первой группе по оплате труда руководителей относятся следующие учреждения: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муниципальное учреждение Центр психолого-педагогической, медицинской и социальной помощи "Доверие";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муниципальное учреждение "Городской центр психолого-педагогической, медицинской и социальной помощи";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муниципальное образовательное учреждение дополнительного образования "Детский оздоровительно-образовательный центр имени А. Матросова";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- муниципальное образовательное учреждение дополнительного профессионального образования "Городской центр развития образования".</w:t>
      </w:r>
    </w:p>
    <w:p w:rsidR="007D496D" w:rsidRDefault="007D496D">
      <w:pPr>
        <w:pStyle w:val="ConsPlusNormal"/>
        <w:spacing w:before="220"/>
        <w:ind w:firstLine="540"/>
        <w:jc w:val="both"/>
      </w:pPr>
      <w:r>
        <w:t>5. Группа по оплате труда руководителей муниципального общеобразовательного учреждения "Гимназия N 1", муниципального общеобразовательного учреждения "Гимназия N 3" повышается на одну; муниципального общеобразовательного учреждения "Санаторно-лесная школа имени В.И. Шарова, муниципального общеобразовательного учреждения "Санаторная школа-интернат N 6", муниципального общеобразовательного учреждения "Санаторная школа-интернат N 10" - повышается на две.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right"/>
        <w:outlineLvl w:val="0"/>
      </w:pPr>
      <w:r>
        <w:t>Приложение 2</w:t>
      </w:r>
    </w:p>
    <w:p w:rsidR="007D496D" w:rsidRDefault="007D496D">
      <w:pPr>
        <w:pStyle w:val="ConsPlusNormal"/>
        <w:jc w:val="right"/>
      </w:pPr>
      <w:r>
        <w:t>к постановлению</w:t>
      </w:r>
    </w:p>
    <w:p w:rsidR="007D496D" w:rsidRDefault="007D496D">
      <w:pPr>
        <w:pStyle w:val="ConsPlusNormal"/>
        <w:jc w:val="right"/>
      </w:pPr>
      <w:r>
        <w:t>мэрии г. Ярославля</w:t>
      </w:r>
    </w:p>
    <w:p w:rsidR="007D496D" w:rsidRDefault="007D496D">
      <w:pPr>
        <w:pStyle w:val="ConsPlusNormal"/>
        <w:jc w:val="right"/>
      </w:pPr>
      <w:r>
        <w:t>от 20.10.2011 N 2801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Title"/>
        <w:jc w:val="center"/>
      </w:pPr>
      <w:r>
        <w:t>ОБЪЕМНЫЕ ПОКАЗАТЕЛИ И ПОРЯДОК</w:t>
      </w:r>
    </w:p>
    <w:p w:rsidR="007D496D" w:rsidRDefault="007D496D">
      <w:pPr>
        <w:pStyle w:val="ConsPlusTitle"/>
        <w:jc w:val="center"/>
      </w:pPr>
      <w:r>
        <w:t>ОТНЕСЕНИЯ МУНИЦИПАЛЬНЫХ ОБРАЗОВАТЕЛЬНЫХ УЧРЕЖДЕНИЙ</w:t>
      </w:r>
    </w:p>
    <w:p w:rsidR="007D496D" w:rsidRDefault="007D496D">
      <w:pPr>
        <w:pStyle w:val="ConsPlusTitle"/>
        <w:jc w:val="center"/>
      </w:pPr>
      <w:r>
        <w:t>ДОПОЛНИТЕЛЬНОГО ОБРАЗОВАНИЯ ДЕТЕЙ, ПОДВЕДОМСТВЕННЫХ</w:t>
      </w:r>
    </w:p>
    <w:p w:rsidR="007D496D" w:rsidRDefault="007D496D">
      <w:pPr>
        <w:pStyle w:val="ConsPlusTitle"/>
        <w:jc w:val="center"/>
      </w:pPr>
      <w:r>
        <w:t>УПРАВЛЕНИЮ ПО ФИЗИЧЕСКОЙ КУЛЬТУРЕ И СПОРТУ МЭРИИ ГОРОДА</w:t>
      </w:r>
    </w:p>
    <w:p w:rsidR="007D496D" w:rsidRDefault="007D496D">
      <w:pPr>
        <w:pStyle w:val="ConsPlusTitle"/>
        <w:jc w:val="center"/>
      </w:pPr>
      <w:r>
        <w:t>ЯРОСЛАВЛЯ, К ГРУППАМ ПО ОПЛАТЕ ТРУДА РУКОВОДИТЕЛЕЙ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ind w:firstLine="540"/>
        <w:jc w:val="both"/>
      </w:pPr>
      <w:r>
        <w:t xml:space="preserve">Утратили силу. - </w:t>
      </w:r>
      <w:hyperlink r:id="rId66">
        <w:r>
          <w:rPr>
            <w:color w:val="0000FF"/>
          </w:rPr>
          <w:t>Постановление</w:t>
        </w:r>
      </w:hyperlink>
      <w:r>
        <w:t xml:space="preserve"> Мэрии г. Ярославля от 29.02.2012 N 440.</w:t>
      </w: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jc w:val="both"/>
      </w:pPr>
    </w:p>
    <w:p w:rsidR="007D496D" w:rsidRDefault="007D49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2F49" w:rsidRDefault="00672F49">
      <w:bookmarkStart w:id="3" w:name="_GoBack"/>
      <w:bookmarkEnd w:id="3"/>
    </w:p>
    <w:sectPr w:rsidR="00672F49" w:rsidSect="00D5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6D"/>
    <w:rsid w:val="00633314"/>
    <w:rsid w:val="00672F49"/>
    <w:rsid w:val="007D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9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9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6&amp;n=129692&amp;dst=100007" TargetMode="External"/><Relationship Id="rId21" Type="http://schemas.openxmlformats.org/officeDocument/2006/relationships/hyperlink" Target="https://login.consultant.ru/link/?req=doc&amp;base=RLAW086&amp;n=152473&amp;dst=100051" TargetMode="External"/><Relationship Id="rId34" Type="http://schemas.openxmlformats.org/officeDocument/2006/relationships/hyperlink" Target="https://login.consultant.ru/link/?req=doc&amp;base=RLAW086&amp;n=138734&amp;dst=100009" TargetMode="External"/><Relationship Id="rId42" Type="http://schemas.openxmlformats.org/officeDocument/2006/relationships/hyperlink" Target="https://login.consultant.ru/link/?req=doc&amp;base=RLAW086&amp;n=129692&amp;dst=100009" TargetMode="External"/><Relationship Id="rId47" Type="http://schemas.openxmlformats.org/officeDocument/2006/relationships/hyperlink" Target="https://login.consultant.ru/link/?req=doc&amp;base=RLAW086&amp;n=98960&amp;dst=100019" TargetMode="External"/><Relationship Id="rId50" Type="http://schemas.openxmlformats.org/officeDocument/2006/relationships/hyperlink" Target="https://login.consultant.ru/link/?req=doc&amp;base=RLAW086&amp;n=159912&amp;dst=100008" TargetMode="External"/><Relationship Id="rId55" Type="http://schemas.openxmlformats.org/officeDocument/2006/relationships/hyperlink" Target="https://login.consultant.ru/link/?req=doc&amp;base=RLAW086&amp;n=48324" TargetMode="External"/><Relationship Id="rId63" Type="http://schemas.openxmlformats.org/officeDocument/2006/relationships/hyperlink" Target="https://login.consultant.ru/link/?req=doc&amp;base=RLAW086&amp;n=65577&amp;dst=10001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86&amp;n=58323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6&amp;n=130852&amp;dst=100006" TargetMode="External"/><Relationship Id="rId29" Type="http://schemas.openxmlformats.org/officeDocument/2006/relationships/hyperlink" Target="https://login.consultant.ru/link/?req=doc&amp;base=RLAW086&amp;n=138734&amp;dst=100007" TargetMode="External"/><Relationship Id="rId11" Type="http://schemas.openxmlformats.org/officeDocument/2006/relationships/hyperlink" Target="https://login.consultant.ru/link/?req=doc&amp;base=RLAW086&amp;n=70899&amp;dst=100006" TargetMode="External"/><Relationship Id="rId24" Type="http://schemas.openxmlformats.org/officeDocument/2006/relationships/hyperlink" Target="https://login.consultant.ru/link/?req=doc&amp;base=RLAW086&amp;n=100181&amp;dst=100007" TargetMode="External"/><Relationship Id="rId32" Type="http://schemas.openxmlformats.org/officeDocument/2006/relationships/hyperlink" Target="https://login.consultant.ru/link/?req=doc&amp;base=RLAW086&amp;n=100181&amp;dst=100008" TargetMode="External"/><Relationship Id="rId37" Type="http://schemas.openxmlformats.org/officeDocument/2006/relationships/hyperlink" Target="https://login.consultant.ru/link/?req=doc&amp;base=RLAW086&amp;n=145949&amp;dst=100010" TargetMode="External"/><Relationship Id="rId40" Type="http://schemas.openxmlformats.org/officeDocument/2006/relationships/hyperlink" Target="https://login.consultant.ru/link/?req=doc&amp;base=RLAW086&amp;n=100181&amp;dst=100014" TargetMode="External"/><Relationship Id="rId45" Type="http://schemas.openxmlformats.org/officeDocument/2006/relationships/hyperlink" Target="https://login.consultant.ru/link/?req=doc&amp;base=RLAW086&amp;n=100181&amp;dst=100016" TargetMode="External"/><Relationship Id="rId53" Type="http://schemas.openxmlformats.org/officeDocument/2006/relationships/hyperlink" Target="https://login.consultant.ru/link/?req=doc&amp;base=RLAW086&amp;n=15229" TargetMode="External"/><Relationship Id="rId58" Type="http://schemas.openxmlformats.org/officeDocument/2006/relationships/hyperlink" Target="https://login.consultant.ru/link/?req=doc&amp;base=RLAW086&amp;n=47226" TargetMode="External"/><Relationship Id="rId66" Type="http://schemas.openxmlformats.org/officeDocument/2006/relationships/hyperlink" Target="https://login.consultant.ru/link/?req=doc&amp;base=RLAW086&amp;n=53435&amp;dst=100010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086&amp;n=47132&amp;dst=100008" TargetMode="External"/><Relationship Id="rId19" Type="http://schemas.openxmlformats.org/officeDocument/2006/relationships/hyperlink" Target="https://login.consultant.ru/link/?req=doc&amp;base=RLAW086&amp;n=145949&amp;dst=100006" TargetMode="External"/><Relationship Id="rId14" Type="http://schemas.openxmlformats.org/officeDocument/2006/relationships/hyperlink" Target="https://login.consultant.ru/link/?req=doc&amp;base=RLAW086&amp;n=112842&amp;dst=100006" TargetMode="External"/><Relationship Id="rId22" Type="http://schemas.openxmlformats.org/officeDocument/2006/relationships/hyperlink" Target="https://login.consultant.ru/link/?req=doc&amp;base=RLAW086&amp;n=58625&amp;dst=100007" TargetMode="External"/><Relationship Id="rId27" Type="http://schemas.openxmlformats.org/officeDocument/2006/relationships/hyperlink" Target="https://login.consultant.ru/link/?req=doc&amp;base=RLAW086&amp;n=140284&amp;dst=100007" TargetMode="External"/><Relationship Id="rId30" Type="http://schemas.openxmlformats.org/officeDocument/2006/relationships/hyperlink" Target="https://login.consultant.ru/link/?req=doc&amp;base=RLAW086&amp;n=130852&amp;dst=100008" TargetMode="External"/><Relationship Id="rId35" Type="http://schemas.openxmlformats.org/officeDocument/2006/relationships/hyperlink" Target="https://login.consultant.ru/link/?req=doc&amp;base=RLAW086&amp;n=145949&amp;dst=100007" TargetMode="External"/><Relationship Id="rId43" Type="http://schemas.openxmlformats.org/officeDocument/2006/relationships/hyperlink" Target="https://login.consultant.ru/link/?req=doc&amp;base=RLAW086&amp;n=140284&amp;dst=100011" TargetMode="External"/><Relationship Id="rId48" Type="http://schemas.openxmlformats.org/officeDocument/2006/relationships/hyperlink" Target="https://login.consultant.ru/link/?req=doc&amp;base=RLAW086&amp;n=53435&amp;dst=100010" TargetMode="External"/><Relationship Id="rId56" Type="http://schemas.openxmlformats.org/officeDocument/2006/relationships/hyperlink" Target="https://login.consultant.ru/link/?req=doc&amp;base=RLAW086&amp;n=8237" TargetMode="External"/><Relationship Id="rId64" Type="http://schemas.openxmlformats.org/officeDocument/2006/relationships/hyperlink" Target="https://login.consultant.ru/link/?req=doc&amp;base=RLAW086&amp;n=70899&amp;dst=100013" TargetMode="External"/><Relationship Id="rId8" Type="http://schemas.openxmlformats.org/officeDocument/2006/relationships/hyperlink" Target="https://login.consultant.ru/link/?req=doc&amp;base=RLAW086&amp;n=58625&amp;dst=100006" TargetMode="External"/><Relationship Id="rId51" Type="http://schemas.openxmlformats.org/officeDocument/2006/relationships/hyperlink" Target="https://login.consultant.ru/link/?req=doc&amp;base=RLAW086&amp;n=159912&amp;dst=100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6&amp;n=98960&amp;dst=100006" TargetMode="External"/><Relationship Id="rId17" Type="http://schemas.openxmlformats.org/officeDocument/2006/relationships/hyperlink" Target="https://login.consultant.ru/link/?req=doc&amp;base=RLAW086&amp;n=138734&amp;dst=100006" TargetMode="External"/><Relationship Id="rId25" Type="http://schemas.openxmlformats.org/officeDocument/2006/relationships/hyperlink" Target="https://login.consultant.ru/link/?req=doc&amp;base=RLAW086&amp;n=112842&amp;dst=100007" TargetMode="External"/><Relationship Id="rId33" Type="http://schemas.openxmlformats.org/officeDocument/2006/relationships/hyperlink" Target="https://login.consultant.ru/link/?req=doc&amp;base=RLAW086&amp;n=130852&amp;dst=100009" TargetMode="External"/><Relationship Id="rId38" Type="http://schemas.openxmlformats.org/officeDocument/2006/relationships/hyperlink" Target="https://login.consultant.ru/link/?req=doc&amp;base=RLAW086&amp;n=145949&amp;dst=100011" TargetMode="External"/><Relationship Id="rId46" Type="http://schemas.openxmlformats.org/officeDocument/2006/relationships/hyperlink" Target="https://login.consultant.ru/link/?req=doc&amp;base=RLAW086&amp;n=98960&amp;dst=100010" TargetMode="External"/><Relationship Id="rId59" Type="http://schemas.openxmlformats.org/officeDocument/2006/relationships/hyperlink" Target="https://login.consultant.ru/link/?req=doc&amp;base=RLAW086&amp;n=3921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86&amp;n=159912&amp;dst=100006" TargetMode="External"/><Relationship Id="rId41" Type="http://schemas.openxmlformats.org/officeDocument/2006/relationships/hyperlink" Target="https://login.consultant.ru/link/?req=doc&amp;base=RLAW086&amp;n=112842&amp;dst=100009" TargetMode="External"/><Relationship Id="rId54" Type="http://schemas.openxmlformats.org/officeDocument/2006/relationships/hyperlink" Target="https://login.consultant.ru/link/?req=doc&amp;base=RLAW086&amp;n=5047" TargetMode="External"/><Relationship Id="rId62" Type="http://schemas.openxmlformats.org/officeDocument/2006/relationships/hyperlink" Target="https://login.consultant.ru/link/?req=doc&amp;base=RLAW086&amp;n=481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53435&amp;dst=100006" TargetMode="External"/><Relationship Id="rId15" Type="http://schemas.openxmlformats.org/officeDocument/2006/relationships/hyperlink" Target="https://login.consultant.ru/link/?req=doc&amp;base=RLAW086&amp;n=129692&amp;dst=100006" TargetMode="External"/><Relationship Id="rId23" Type="http://schemas.openxmlformats.org/officeDocument/2006/relationships/hyperlink" Target="https://login.consultant.ru/link/?req=doc&amp;base=RLAW086&amp;n=159912&amp;dst=100007" TargetMode="External"/><Relationship Id="rId28" Type="http://schemas.openxmlformats.org/officeDocument/2006/relationships/hyperlink" Target="https://login.consultant.ru/link/?req=doc&amp;base=RLAW086&amp;n=130852&amp;dst=100007" TargetMode="External"/><Relationship Id="rId36" Type="http://schemas.openxmlformats.org/officeDocument/2006/relationships/hyperlink" Target="https://login.consultant.ru/link/?req=doc&amp;base=RLAW086&amp;n=145949&amp;dst=100008" TargetMode="External"/><Relationship Id="rId49" Type="http://schemas.openxmlformats.org/officeDocument/2006/relationships/hyperlink" Target="https://login.consultant.ru/link/?req=doc&amp;base=RLAW086&amp;n=98960&amp;dst=100020" TargetMode="External"/><Relationship Id="rId57" Type="http://schemas.openxmlformats.org/officeDocument/2006/relationships/hyperlink" Target="https://login.consultant.ru/link/?req=doc&amp;base=RLAW086&amp;n=9671" TargetMode="External"/><Relationship Id="rId10" Type="http://schemas.openxmlformats.org/officeDocument/2006/relationships/hyperlink" Target="https://login.consultant.ru/link/?req=doc&amp;base=RLAW086&amp;n=65577&amp;dst=100006" TargetMode="External"/><Relationship Id="rId31" Type="http://schemas.openxmlformats.org/officeDocument/2006/relationships/hyperlink" Target="https://login.consultant.ru/link/?req=doc&amp;base=RLAW086&amp;n=138734&amp;dst=100008" TargetMode="External"/><Relationship Id="rId44" Type="http://schemas.openxmlformats.org/officeDocument/2006/relationships/hyperlink" Target="https://login.consultant.ru/link/?req=doc&amp;base=RLAW086&amp;n=145949&amp;dst=100015" TargetMode="External"/><Relationship Id="rId52" Type="http://schemas.openxmlformats.org/officeDocument/2006/relationships/hyperlink" Target="https://login.consultant.ru/link/?req=doc&amp;base=RLAW086&amp;n=5380" TargetMode="External"/><Relationship Id="rId60" Type="http://schemas.openxmlformats.org/officeDocument/2006/relationships/hyperlink" Target="https://login.consultant.ru/link/?req=doc&amp;base=RLAW086&amp;n=44559" TargetMode="External"/><Relationship Id="rId65" Type="http://schemas.openxmlformats.org/officeDocument/2006/relationships/hyperlink" Target="https://login.consultant.ru/link/?req=doc&amp;base=RLAW086&amp;n=159912&amp;dst=10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61542&amp;dst=100006" TargetMode="External"/><Relationship Id="rId13" Type="http://schemas.openxmlformats.org/officeDocument/2006/relationships/hyperlink" Target="https://login.consultant.ru/link/?req=doc&amp;base=RLAW086&amp;n=100181&amp;dst=100006" TargetMode="External"/><Relationship Id="rId18" Type="http://schemas.openxmlformats.org/officeDocument/2006/relationships/hyperlink" Target="https://login.consultant.ru/link/?req=doc&amp;base=RLAW086&amp;n=140284&amp;dst=100006" TargetMode="External"/><Relationship Id="rId39" Type="http://schemas.openxmlformats.org/officeDocument/2006/relationships/hyperlink" Target="https://login.consultant.ru/link/?req=doc&amp;base=RLAW086&amp;n=145949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Краснер Вячеслав Сергеевич</cp:lastModifiedBy>
  <cp:revision>1</cp:revision>
  <dcterms:created xsi:type="dcterms:W3CDTF">2025-10-24T07:53:00Z</dcterms:created>
  <dcterms:modified xsi:type="dcterms:W3CDTF">2025-10-24T07:54:00Z</dcterms:modified>
</cp:coreProperties>
</file>