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8F" w:rsidRDefault="00DF7F8F">
      <w:pPr>
        <w:pStyle w:val="ConsPlusTitlePage"/>
      </w:pPr>
      <w:r>
        <w:br/>
      </w:r>
    </w:p>
    <w:p w:rsidR="00DF7F8F" w:rsidRDefault="00DF7F8F">
      <w:pPr>
        <w:pStyle w:val="ConsPlusNormal"/>
        <w:jc w:val="both"/>
        <w:outlineLvl w:val="0"/>
      </w:pPr>
    </w:p>
    <w:p w:rsidR="00DF7F8F" w:rsidRDefault="00DF7F8F">
      <w:pPr>
        <w:pStyle w:val="ConsPlusTitle"/>
        <w:jc w:val="center"/>
      </w:pPr>
      <w:r>
        <w:t>МЭРИЯ ГОРОДА ЯРОСЛАВЛЯ</w:t>
      </w:r>
    </w:p>
    <w:p w:rsidR="00DF7F8F" w:rsidRDefault="00DF7F8F">
      <w:pPr>
        <w:pStyle w:val="ConsPlusTitle"/>
        <w:jc w:val="center"/>
      </w:pPr>
    </w:p>
    <w:p w:rsidR="00DF7F8F" w:rsidRDefault="00DF7F8F">
      <w:pPr>
        <w:pStyle w:val="ConsPlusTitle"/>
        <w:jc w:val="center"/>
      </w:pPr>
      <w:r>
        <w:t>ПОСТАНОВЛЕНИЕ</w:t>
      </w:r>
    </w:p>
    <w:p w:rsidR="00DF7F8F" w:rsidRDefault="00DF7F8F">
      <w:pPr>
        <w:pStyle w:val="ConsPlusTitle"/>
        <w:jc w:val="center"/>
      </w:pPr>
      <w:r>
        <w:t>от 27 июня 2022 г. N 595</w:t>
      </w:r>
    </w:p>
    <w:p w:rsidR="00DF7F8F" w:rsidRDefault="00DF7F8F">
      <w:pPr>
        <w:pStyle w:val="ConsPlusTitle"/>
        <w:jc w:val="center"/>
      </w:pPr>
    </w:p>
    <w:p w:rsidR="00DF7F8F" w:rsidRDefault="00DF7F8F">
      <w:pPr>
        <w:pStyle w:val="ConsPlusTitle"/>
        <w:jc w:val="center"/>
      </w:pPr>
      <w:r>
        <w:t>О ВНЕСЕНИИ ИЗМЕНЕНИЙ В ПОСТАНОВЛЕНИЕ МЭРИИ ГОРОДА ЯРОСЛАВЛЯ</w:t>
      </w:r>
    </w:p>
    <w:p w:rsidR="00DF7F8F" w:rsidRDefault="00DF7F8F">
      <w:pPr>
        <w:pStyle w:val="ConsPlusTitle"/>
        <w:jc w:val="center"/>
      </w:pPr>
      <w:r>
        <w:t>ОТ 26.04.2016 N 595</w:t>
      </w:r>
    </w:p>
    <w:p w:rsidR="00DF7F8F" w:rsidRDefault="00DF7F8F">
      <w:pPr>
        <w:pStyle w:val="ConsPlusNormal"/>
        <w:jc w:val="both"/>
      </w:pPr>
    </w:p>
    <w:p w:rsidR="00DF7F8F" w:rsidRDefault="00DF7F8F">
      <w:pPr>
        <w:pStyle w:val="ConsPlusNormal"/>
        <w:ind w:firstLine="540"/>
        <w:jc w:val="both"/>
      </w:pPr>
      <w:r>
        <w:t xml:space="preserve">В целях </w:t>
      </w:r>
      <w:proofErr w:type="gramStart"/>
      <w:r>
        <w:t>совершенствования деятельности муниципальных учреждений города Ярославля</w:t>
      </w:r>
      <w:proofErr w:type="gramEnd"/>
    </w:p>
    <w:p w:rsidR="00DF7F8F" w:rsidRDefault="00DF7F8F">
      <w:pPr>
        <w:pStyle w:val="ConsPlusNormal"/>
        <w:jc w:val="both"/>
      </w:pPr>
    </w:p>
    <w:p w:rsidR="00DF7F8F" w:rsidRDefault="00DF7F8F">
      <w:pPr>
        <w:pStyle w:val="ConsPlusNormal"/>
        <w:ind w:firstLine="540"/>
        <w:jc w:val="both"/>
      </w:pPr>
      <w:r>
        <w:t>МЭРИЯ ГОРОДА ЯРОСЛАВЛЯ ПОСТАНОВЛЯЕТ:</w:t>
      </w:r>
    </w:p>
    <w:p w:rsidR="00DF7F8F" w:rsidRDefault="00DF7F8F">
      <w:pPr>
        <w:pStyle w:val="ConsPlusNormal"/>
        <w:jc w:val="both"/>
      </w:pPr>
    </w:p>
    <w:p w:rsidR="00DF7F8F" w:rsidRDefault="00DF7F8F">
      <w:pPr>
        <w:pStyle w:val="ConsPlusNormal"/>
        <w:ind w:firstLine="540"/>
        <w:jc w:val="both"/>
      </w:pPr>
      <w:r>
        <w:t xml:space="preserve">1. </w:t>
      </w:r>
      <w:proofErr w:type="gramStart"/>
      <w:r>
        <w:t xml:space="preserve">Внести в </w:t>
      </w:r>
      <w:hyperlink r:id="rId5">
        <w:r>
          <w:rPr>
            <w:color w:val="0000FF"/>
          </w:rPr>
          <w:t>постановление</w:t>
        </w:r>
      </w:hyperlink>
      <w:r>
        <w:t xml:space="preserve"> мэрии города Ярославля от 26.04.2016 N 595 "Об утверждении штатной численности муниципальных учреждений, находящихся в функциональном подчинении департамента образования мэрии города Ярославля, необходимой для выполнения муниципального задания" (в редакции постановлений мэрии города Ярославля от 16.08.2016 N 1289, от 27.01.2017 N 119, от 11.05.2017 N 674, от 20.07.2018 N 961, от 04.03.2019 N 226, от 02.04.2019 N 383</w:t>
      </w:r>
      <w:proofErr w:type="gramEnd"/>
      <w:r>
        <w:t>, от 18.09.2019 N 1047) следующие изменения:</w:t>
      </w:r>
    </w:p>
    <w:p w:rsidR="00DF7F8F" w:rsidRDefault="00DF7F8F">
      <w:pPr>
        <w:pStyle w:val="ConsPlusNormal"/>
        <w:spacing w:before="200"/>
        <w:ind w:firstLine="540"/>
        <w:jc w:val="both"/>
      </w:pPr>
      <w:r>
        <w:t>1) в приложении 10:</w:t>
      </w:r>
    </w:p>
    <w:p w:rsidR="00DF7F8F" w:rsidRDefault="00DF7F8F">
      <w:pPr>
        <w:pStyle w:val="ConsPlusNormal"/>
        <w:spacing w:before="200"/>
        <w:ind w:firstLine="540"/>
        <w:jc w:val="both"/>
      </w:pPr>
      <w:r>
        <w:t>в наименовании слова ", вечерней (сменной) общеобразовательной школы при исправительно-трудовых учреждениях (ИТУ" исключить;</w:t>
      </w:r>
    </w:p>
    <w:p w:rsidR="00DF7F8F" w:rsidRDefault="00DF7F8F">
      <w:pPr>
        <w:pStyle w:val="ConsPlusNormal"/>
        <w:spacing w:before="200"/>
        <w:ind w:firstLine="540"/>
        <w:jc w:val="both"/>
      </w:pPr>
      <w:r>
        <w:t>в пункте 1 слова ", вечерней (сменной) общеобразовательной школы при исправительно-трудовых учреждениях (ИТУ" исключить;</w:t>
      </w:r>
    </w:p>
    <w:p w:rsidR="00DF7F8F" w:rsidRDefault="00DF7F8F">
      <w:pPr>
        <w:pStyle w:val="ConsPlusNormal"/>
        <w:spacing w:before="200"/>
        <w:ind w:firstLine="540"/>
        <w:jc w:val="both"/>
      </w:pPr>
      <w:r>
        <w:t>пункт 7 признать утратившим силу;</w:t>
      </w:r>
    </w:p>
    <w:p w:rsidR="00DF7F8F" w:rsidRDefault="00DF7F8F">
      <w:pPr>
        <w:pStyle w:val="ConsPlusNormal"/>
        <w:spacing w:before="200"/>
        <w:ind w:firstLine="540"/>
        <w:jc w:val="both"/>
      </w:pPr>
      <w:r>
        <w:t>дополнить пунктом 7.1 следующего содержания:</w:t>
      </w:r>
    </w:p>
    <w:p w:rsidR="00DF7F8F" w:rsidRDefault="00DF7F8F">
      <w:pPr>
        <w:pStyle w:val="ConsPlusNormal"/>
        <w:spacing w:before="200"/>
        <w:ind w:firstLine="540"/>
        <w:jc w:val="both"/>
      </w:pPr>
      <w:r>
        <w:t>"7.1. При наличии в учреждении структурного подразделения дошкольного образования детей (далее - подразделение) дополнительно устанавливаются следующие должности:</w:t>
      </w:r>
    </w:p>
    <w:p w:rsidR="00DF7F8F" w:rsidRDefault="00DF7F8F">
      <w:pPr>
        <w:pStyle w:val="ConsPlusNormal"/>
        <w:jc w:val="both"/>
      </w:pPr>
    </w:p>
    <w:p w:rsidR="00DF7F8F" w:rsidRDefault="00DF7F8F">
      <w:pPr>
        <w:pStyle w:val="ConsPlusNormal"/>
        <w:jc w:val="right"/>
      </w:pPr>
      <w:r>
        <w:t>Таблица 1</w:t>
      </w:r>
    </w:p>
    <w:p w:rsidR="00DF7F8F" w:rsidRDefault="00DF7F8F">
      <w:pPr>
        <w:pStyle w:val="ConsPlusNormal"/>
        <w:jc w:val="both"/>
      </w:pPr>
    </w:p>
    <w:p w:rsidR="00DF7F8F" w:rsidRDefault="00DF7F8F">
      <w:pPr>
        <w:pStyle w:val="ConsPlusNormal"/>
        <w:sectPr w:rsidR="00DF7F8F" w:rsidSect="005D75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1928"/>
        <w:gridCol w:w="733"/>
        <w:gridCol w:w="733"/>
        <w:gridCol w:w="733"/>
        <w:gridCol w:w="733"/>
        <w:gridCol w:w="733"/>
        <w:gridCol w:w="733"/>
        <w:gridCol w:w="733"/>
        <w:gridCol w:w="733"/>
        <w:gridCol w:w="733"/>
        <w:gridCol w:w="733"/>
        <w:gridCol w:w="733"/>
        <w:gridCol w:w="733"/>
        <w:gridCol w:w="733"/>
        <w:gridCol w:w="733"/>
        <w:gridCol w:w="741"/>
      </w:tblGrid>
      <w:tr w:rsidR="00DF7F8F">
        <w:tc>
          <w:tcPr>
            <w:tcW w:w="663" w:type="dxa"/>
            <w:vMerge w:val="restart"/>
          </w:tcPr>
          <w:p w:rsidR="00DF7F8F" w:rsidRDefault="00DF7F8F">
            <w:pPr>
              <w:pStyle w:val="ConsPlusNormal"/>
              <w:jc w:val="center"/>
            </w:pPr>
            <w:r>
              <w:lastRenderedPageBreak/>
              <w:t>N</w:t>
            </w:r>
          </w:p>
          <w:p w:rsidR="00DF7F8F" w:rsidRDefault="00DF7F8F">
            <w:pPr>
              <w:pStyle w:val="ConsPlusNormal"/>
              <w:jc w:val="center"/>
            </w:pPr>
            <w:proofErr w:type="gramStart"/>
            <w:r>
              <w:t>п</w:t>
            </w:r>
            <w:proofErr w:type="gramEnd"/>
            <w:r>
              <w:t>/п</w:t>
            </w:r>
          </w:p>
        </w:tc>
        <w:tc>
          <w:tcPr>
            <w:tcW w:w="1928" w:type="dxa"/>
            <w:vMerge w:val="restart"/>
          </w:tcPr>
          <w:p w:rsidR="00DF7F8F" w:rsidRDefault="00DF7F8F">
            <w:pPr>
              <w:pStyle w:val="ConsPlusNormal"/>
              <w:jc w:val="center"/>
            </w:pPr>
            <w:r>
              <w:t>Наименование должностей</w:t>
            </w:r>
          </w:p>
        </w:tc>
        <w:tc>
          <w:tcPr>
            <w:tcW w:w="11003" w:type="dxa"/>
            <w:gridSpan w:val="15"/>
          </w:tcPr>
          <w:p w:rsidR="00DF7F8F" w:rsidRDefault="00DF7F8F">
            <w:pPr>
              <w:pStyle w:val="ConsPlusNormal"/>
              <w:jc w:val="center"/>
            </w:pPr>
            <w:r>
              <w:t>Количество штатных единиц в зависимости от количества групп</w:t>
            </w:r>
          </w:p>
        </w:tc>
      </w:tr>
      <w:tr w:rsidR="00DF7F8F">
        <w:tc>
          <w:tcPr>
            <w:tcW w:w="663" w:type="dxa"/>
            <w:vMerge/>
          </w:tcPr>
          <w:p w:rsidR="00DF7F8F" w:rsidRDefault="00DF7F8F">
            <w:pPr>
              <w:pStyle w:val="ConsPlusNormal"/>
            </w:pPr>
          </w:p>
        </w:tc>
        <w:tc>
          <w:tcPr>
            <w:tcW w:w="1928" w:type="dxa"/>
            <w:vMerge/>
          </w:tcPr>
          <w:p w:rsidR="00DF7F8F" w:rsidRDefault="00DF7F8F">
            <w:pPr>
              <w:pStyle w:val="ConsPlusNormal"/>
            </w:pPr>
          </w:p>
        </w:tc>
        <w:tc>
          <w:tcPr>
            <w:tcW w:w="733" w:type="dxa"/>
          </w:tcPr>
          <w:p w:rsidR="00DF7F8F" w:rsidRDefault="00DF7F8F">
            <w:pPr>
              <w:pStyle w:val="ConsPlusNormal"/>
              <w:jc w:val="center"/>
            </w:pPr>
            <w:r>
              <w:t>2</w:t>
            </w:r>
          </w:p>
        </w:tc>
        <w:tc>
          <w:tcPr>
            <w:tcW w:w="733" w:type="dxa"/>
          </w:tcPr>
          <w:p w:rsidR="00DF7F8F" w:rsidRDefault="00DF7F8F">
            <w:pPr>
              <w:pStyle w:val="ConsPlusNormal"/>
              <w:jc w:val="center"/>
            </w:pPr>
            <w:r>
              <w:t>3</w:t>
            </w:r>
          </w:p>
        </w:tc>
        <w:tc>
          <w:tcPr>
            <w:tcW w:w="733" w:type="dxa"/>
          </w:tcPr>
          <w:p w:rsidR="00DF7F8F" w:rsidRDefault="00DF7F8F">
            <w:pPr>
              <w:pStyle w:val="ConsPlusNormal"/>
              <w:jc w:val="center"/>
            </w:pPr>
            <w:r>
              <w:t>4</w:t>
            </w:r>
          </w:p>
        </w:tc>
        <w:tc>
          <w:tcPr>
            <w:tcW w:w="733" w:type="dxa"/>
          </w:tcPr>
          <w:p w:rsidR="00DF7F8F" w:rsidRDefault="00DF7F8F">
            <w:pPr>
              <w:pStyle w:val="ConsPlusNormal"/>
              <w:jc w:val="center"/>
            </w:pPr>
            <w:r>
              <w:t>5</w:t>
            </w:r>
          </w:p>
        </w:tc>
        <w:tc>
          <w:tcPr>
            <w:tcW w:w="733" w:type="dxa"/>
          </w:tcPr>
          <w:p w:rsidR="00DF7F8F" w:rsidRDefault="00DF7F8F">
            <w:pPr>
              <w:pStyle w:val="ConsPlusNormal"/>
              <w:jc w:val="center"/>
            </w:pPr>
            <w:r>
              <w:t>6</w:t>
            </w:r>
          </w:p>
        </w:tc>
        <w:tc>
          <w:tcPr>
            <w:tcW w:w="733" w:type="dxa"/>
          </w:tcPr>
          <w:p w:rsidR="00DF7F8F" w:rsidRDefault="00DF7F8F">
            <w:pPr>
              <w:pStyle w:val="ConsPlusNormal"/>
              <w:jc w:val="center"/>
            </w:pPr>
            <w:r>
              <w:t>7</w:t>
            </w:r>
          </w:p>
        </w:tc>
        <w:tc>
          <w:tcPr>
            <w:tcW w:w="733" w:type="dxa"/>
          </w:tcPr>
          <w:p w:rsidR="00DF7F8F" w:rsidRDefault="00DF7F8F">
            <w:pPr>
              <w:pStyle w:val="ConsPlusNormal"/>
              <w:jc w:val="center"/>
            </w:pPr>
            <w:r>
              <w:t>8</w:t>
            </w:r>
          </w:p>
        </w:tc>
        <w:tc>
          <w:tcPr>
            <w:tcW w:w="733" w:type="dxa"/>
          </w:tcPr>
          <w:p w:rsidR="00DF7F8F" w:rsidRDefault="00DF7F8F">
            <w:pPr>
              <w:pStyle w:val="ConsPlusNormal"/>
              <w:jc w:val="center"/>
            </w:pPr>
            <w:r>
              <w:t>9</w:t>
            </w:r>
          </w:p>
        </w:tc>
        <w:tc>
          <w:tcPr>
            <w:tcW w:w="733" w:type="dxa"/>
          </w:tcPr>
          <w:p w:rsidR="00DF7F8F" w:rsidRDefault="00DF7F8F">
            <w:pPr>
              <w:pStyle w:val="ConsPlusNormal"/>
              <w:jc w:val="center"/>
            </w:pPr>
            <w:r>
              <w:t>10</w:t>
            </w:r>
          </w:p>
        </w:tc>
        <w:tc>
          <w:tcPr>
            <w:tcW w:w="733" w:type="dxa"/>
          </w:tcPr>
          <w:p w:rsidR="00DF7F8F" w:rsidRDefault="00DF7F8F">
            <w:pPr>
              <w:pStyle w:val="ConsPlusNormal"/>
              <w:jc w:val="center"/>
            </w:pPr>
            <w:r>
              <w:t>11</w:t>
            </w:r>
          </w:p>
        </w:tc>
        <w:tc>
          <w:tcPr>
            <w:tcW w:w="733" w:type="dxa"/>
          </w:tcPr>
          <w:p w:rsidR="00DF7F8F" w:rsidRDefault="00DF7F8F">
            <w:pPr>
              <w:pStyle w:val="ConsPlusNormal"/>
              <w:jc w:val="center"/>
            </w:pPr>
            <w:r>
              <w:t>12</w:t>
            </w:r>
          </w:p>
        </w:tc>
        <w:tc>
          <w:tcPr>
            <w:tcW w:w="733" w:type="dxa"/>
          </w:tcPr>
          <w:p w:rsidR="00DF7F8F" w:rsidRDefault="00DF7F8F">
            <w:pPr>
              <w:pStyle w:val="ConsPlusNormal"/>
              <w:jc w:val="center"/>
            </w:pPr>
            <w:r>
              <w:t>13</w:t>
            </w:r>
          </w:p>
        </w:tc>
        <w:tc>
          <w:tcPr>
            <w:tcW w:w="733" w:type="dxa"/>
          </w:tcPr>
          <w:p w:rsidR="00DF7F8F" w:rsidRDefault="00DF7F8F">
            <w:pPr>
              <w:pStyle w:val="ConsPlusNormal"/>
              <w:jc w:val="center"/>
            </w:pPr>
            <w:r>
              <w:t>14</w:t>
            </w:r>
          </w:p>
        </w:tc>
        <w:tc>
          <w:tcPr>
            <w:tcW w:w="733" w:type="dxa"/>
          </w:tcPr>
          <w:p w:rsidR="00DF7F8F" w:rsidRDefault="00DF7F8F">
            <w:pPr>
              <w:pStyle w:val="ConsPlusNormal"/>
              <w:jc w:val="center"/>
            </w:pPr>
            <w:r>
              <w:t>15</w:t>
            </w:r>
          </w:p>
        </w:tc>
        <w:tc>
          <w:tcPr>
            <w:tcW w:w="741" w:type="dxa"/>
          </w:tcPr>
          <w:p w:rsidR="00DF7F8F" w:rsidRDefault="00DF7F8F">
            <w:pPr>
              <w:pStyle w:val="ConsPlusNormal"/>
              <w:jc w:val="center"/>
            </w:pPr>
            <w:r>
              <w:t>16 и более</w:t>
            </w:r>
          </w:p>
        </w:tc>
      </w:tr>
      <w:tr w:rsidR="00DF7F8F">
        <w:tc>
          <w:tcPr>
            <w:tcW w:w="663" w:type="dxa"/>
          </w:tcPr>
          <w:p w:rsidR="00DF7F8F" w:rsidRDefault="00DF7F8F">
            <w:pPr>
              <w:pStyle w:val="ConsPlusNormal"/>
              <w:jc w:val="center"/>
            </w:pPr>
            <w:r>
              <w:t>1.</w:t>
            </w:r>
          </w:p>
        </w:tc>
        <w:tc>
          <w:tcPr>
            <w:tcW w:w="1928" w:type="dxa"/>
          </w:tcPr>
          <w:p w:rsidR="00DF7F8F" w:rsidRDefault="00DF7F8F">
            <w:pPr>
              <w:pStyle w:val="ConsPlusNormal"/>
            </w:pPr>
            <w:r>
              <w:t>Заместитель директора структурного подразделения дошкольного образования</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2.</w:t>
            </w:r>
          </w:p>
        </w:tc>
        <w:tc>
          <w:tcPr>
            <w:tcW w:w="1928" w:type="dxa"/>
          </w:tcPr>
          <w:p w:rsidR="00DF7F8F" w:rsidRDefault="00DF7F8F">
            <w:pPr>
              <w:pStyle w:val="ConsPlusNormal"/>
            </w:pPr>
            <w:r>
              <w:t>Старшая медицинская сестра</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41" w:type="dxa"/>
          </w:tcPr>
          <w:p w:rsidR="00DF7F8F" w:rsidRDefault="00DF7F8F">
            <w:pPr>
              <w:pStyle w:val="ConsPlusNormal"/>
              <w:jc w:val="center"/>
            </w:pPr>
            <w:r>
              <w:t>1,5</w:t>
            </w:r>
          </w:p>
        </w:tc>
      </w:tr>
      <w:tr w:rsidR="00DF7F8F">
        <w:tc>
          <w:tcPr>
            <w:tcW w:w="663" w:type="dxa"/>
          </w:tcPr>
          <w:p w:rsidR="00DF7F8F" w:rsidRDefault="00DF7F8F">
            <w:pPr>
              <w:pStyle w:val="ConsPlusNormal"/>
              <w:jc w:val="center"/>
            </w:pPr>
            <w:r>
              <w:t>3.</w:t>
            </w:r>
          </w:p>
        </w:tc>
        <w:tc>
          <w:tcPr>
            <w:tcW w:w="1928" w:type="dxa"/>
          </w:tcPr>
          <w:p w:rsidR="00DF7F8F" w:rsidRDefault="00DF7F8F">
            <w:pPr>
              <w:pStyle w:val="ConsPlusNormal"/>
            </w:pPr>
            <w:r>
              <w:t>Старший воспитатель</w:t>
            </w: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4.</w:t>
            </w:r>
          </w:p>
        </w:tc>
        <w:tc>
          <w:tcPr>
            <w:tcW w:w="1928" w:type="dxa"/>
          </w:tcPr>
          <w:p w:rsidR="00DF7F8F" w:rsidRDefault="00DF7F8F">
            <w:pPr>
              <w:pStyle w:val="ConsPlusNormal"/>
            </w:pPr>
            <w:r>
              <w:t>Педагог-психолог</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5.</w:t>
            </w:r>
          </w:p>
        </w:tc>
        <w:tc>
          <w:tcPr>
            <w:tcW w:w="1928" w:type="dxa"/>
          </w:tcPr>
          <w:p w:rsidR="00DF7F8F" w:rsidRDefault="00DF7F8F">
            <w:pPr>
              <w:pStyle w:val="ConsPlusNormal"/>
            </w:pPr>
            <w:r>
              <w:t>Учитель-логопед</w:t>
            </w: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6.</w:t>
            </w:r>
          </w:p>
        </w:tc>
        <w:tc>
          <w:tcPr>
            <w:tcW w:w="1928" w:type="dxa"/>
          </w:tcPr>
          <w:p w:rsidR="00DF7F8F" w:rsidRDefault="00DF7F8F">
            <w:pPr>
              <w:pStyle w:val="ConsPlusNormal"/>
            </w:pPr>
            <w:r>
              <w:t>Инструктор по физкультуре</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1,25</w:t>
            </w:r>
          </w:p>
        </w:tc>
        <w:tc>
          <w:tcPr>
            <w:tcW w:w="733" w:type="dxa"/>
          </w:tcPr>
          <w:p w:rsidR="00DF7F8F" w:rsidRDefault="00DF7F8F">
            <w:pPr>
              <w:pStyle w:val="ConsPlusNormal"/>
              <w:jc w:val="center"/>
            </w:pPr>
            <w:r>
              <w:t>1,25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41" w:type="dxa"/>
          </w:tcPr>
          <w:p w:rsidR="00DF7F8F" w:rsidRDefault="00DF7F8F">
            <w:pPr>
              <w:pStyle w:val="ConsPlusNormal"/>
              <w:jc w:val="center"/>
            </w:pPr>
            <w:r>
              <w:t>1,5</w:t>
            </w:r>
          </w:p>
        </w:tc>
      </w:tr>
      <w:tr w:rsidR="00DF7F8F">
        <w:tc>
          <w:tcPr>
            <w:tcW w:w="663" w:type="dxa"/>
          </w:tcPr>
          <w:p w:rsidR="00DF7F8F" w:rsidRDefault="00DF7F8F">
            <w:pPr>
              <w:pStyle w:val="ConsPlusNormal"/>
              <w:jc w:val="center"/>
            </w:pPr>
            <w:r>
              <w:t>7.</w:t>
            </w:r>
          </w:p>
        </w:tc>
        <w:tc>
          <w:tcPr>
            <w:tcW w:w="1928" w:type="dxa"/>
          </w:tcPr>
          <w:p w:rsidR="00DF7F8F" w:rsidRDefault="00DF7F8F">
            <w:pPr>
              <w:pStyle w:val="ConsPlusNormal"/>
            </w:pPr>
            <w:r>
              <w:t>Музыкальный руководитель</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0,75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1,25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1,75</w:t>
            </w:r>
          </w:p>
        </w:tc>
        <w:tc>
          <w:tcPr>
            <w:tcW w:w="733" w:type="dxa"/>
          </w:tcPr>
          <w:p w:rsidR="00DF7F8F" w:rsidRDefault="00DF7F8F">
            <w:pPr>
              <w:pStyle w:val="ConsPlusNormal"/>
              <w:jc w:val="center"/>
            </w:pPr>
            <w:r>
              <w:t>2</w:t>
            </w:r>
          </w:p>
        </w:tc>
        <w:tc>
          <w:tcPr>
            <w:tcW w:w="733" w:type="dxa"/>
          </w:tcPr>
          <w:p w:rsidR="00DF7F8F" w:rsidRDefault="00DF7F8F">
            <w:pPr>
              <w:pStyle w:val="ConsPlusNormal"/>
              <w:jc w:val="center"/>
            </w:pPr>
            <w:r>
              <w:t>2,25</w:t>
            </w:r>
          </w:p>
        </w:tc>
        <w:tc>
          <w:tcPr>
            <w:tcW w:w="733" w:type="dxa"/>
          </w:tcPr>
          <w:p w:rsidR="00DF7F8F" w:rsidRDefault="00DF7F8F">
            <w:pPr>
              <w:pStyle w:val="ConsPlusNormal"/>
              <w:jc w:val="center"/>
            </w:pPr>
            <w:r>
              <w:t>2,5</w:t>
            </w:r>
          </w:p>
        </w:tc>
        <w:tc>
          <w:tcPr>
            <w:tcW w:w="733" w:type="dxa"/>
          </w:tcPr>
          <w:p w:rsidR="00DF7F8F" w:rsidRDefault="00DF7F8F">
            <w:pPr>
              <w:pStyle w:val="ConsPlusNormal"/>
              <w:jc w:val="center"/>
            </w:pPr>
            <w:r>
              <w:t>2,75</w:t>
            </w:r>
          </w:p>
        </w:tc>
        <w:tc>
          <w:tcPr>
            <w:tcW w:w="733" w:type="dxa"/>
          </w:tcPr>
          <w:p w:rsidR="00DF7F8F" w:rsidRDefault="00DF7F8F">
            <w:pPr>
              <w:pStyle w:val="ConsPlusNormal"/>
              <w:jc w:val="center"/>
            </w:pPr>
            <w:r>
              <w:t>3</w:t>
            </w:r>
          </w:p>
        </w:tc>
        <w:tc>
          <w:tcPr>
            <w:tcW w:w="733" w:type="dxa"/>
          </w:tcPr>
          <w:p w:rsidR="00DF7F8F" w:rsidRDefault="00DF7F8F">
            <w:pPr>
              <w:pStyle w:val="ConsPlusNormal"/>
              <w:jc w:val="center"/>
            </w:pPr>
            <w:r>
              <w:t>3</w:t>
            </w:r>
          </w:p>
        </w:tc>
        <w:tc>
          <w:tcPr>
            <w:tcW w:w="733" w:type="dxa"/>
          </w:tcPr>
          <w:p w:rsidR="00DF7F8F" w:rsidRDefault="00DF7F8F">
            <w:pPr>
              <w:pStyle w:val="ConsPlusNormal"/>
              <w:jc w:val="center"/>
            </w:pPr>
            <w:r>
              <w:t>3</w:t>
            </w:r>
          </w:p>
        </w:tc>
        <w:tc>
          <w:tcPr>
            <w:tcW w:w="733" w:type="dxa"/>
          </w:tcPr>
          <w:p w:rsidR="00DF7F8F" w:rsidRDefault="00DF7F8F">
            <w:pPr>
              <w:pStyle w:val="ConsPlusNormal"/>
              <w:jc w:val="center"/>
            </w:pPr>
            <w:r>
              <w:t>3</w:t>
            </w:r>
          </w:p>
        </w:tc>
        <w:tc>
          <w:tcPr>
            <w:tcW w:w="741" w:type="dxa"/>
          </w:tcPr>
          <w:p w:rsidR="00DF7F8F" w:rsidRDefault="00DF7F8F">
            <w:pPr>
              <w:pStyle w:val="ConsPlusNormal"/>
              <w:jc w:val="center"/>
            </w:pPr>
            <w:r>
              <w:t>3</w:t>
            </w:r>
          </w:p>
        </w:tc>
      </w:tr>
      <w:tr w:rsidR="00DF7F8F">
        <w:tc>
          <w:tcPr>
            <w:tcW w:w="663" w:type="dxa"/>
          </w:tcPr>
          <w:p w:rsidR="00DF7F8F" w:rsidRDefault="00DF7F8F">
            <w:pPr>
              <w:pStyle w:val="ConsPlusNormal"/>
              <w:jc w:val="center"/>
            </w:pPr>
            <w:r>
              <w:t>8.</w:t>
            </w:r>
          </w:p>
        </w:tc>
        <w:tc>
          <w:tcPr>
            <w:tcW w:w="1928" w:type="dxa"/>
          </w:tcPr>
          <w:p w:rsidR="00DF7F8F" w:rsidRDefault="00DF7F8F">
            <w:pPr>
              <w:pStyle w:val="ConsPlusNormal"/>
            </w:pPr>
            <w:r>
              <w:t>Секретарь (делопроизводитель)</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9.</w:t>
            </w:r>
          </w:p>
        </w:tc>
        <w:tc>
          <w:tcPr>
            <w:tcW w:w="1928" w:type="dxa"/>
          </w:tcPr>
          <w:p w:rsidR="00DF7F8F" w:rsidRDefault="00DF7F8F">
            <w:pPr>
              <w:pStyle w:val="ConsPlusNormal"/>
            </w:pPr>
            <w:r>
              <w:t>Грузчик</w:t>
            </w: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10.</w:t>
            </w:r>
          </w:p>
        </w:tc>
        <w:tc>
          <w:tcPr>
            <w:tcW w:w="1928" w:type="dxa"/>
          </w:tcPr>
          <w:p w:rsidR="00DF7F8F" w:rsidRDefault="00DF7F8F">
            <w:pPr>
              <w:pStyle w:val="ConsPlusNormal"/>
            </w:pPr>
            <w:r>
              <w:t>Кладовщик</w:t>
            </w: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pP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11.</w:t>
            </w:r>
          </w:p>
        </w:tc>
        <w:tc>
          <w:tcPr>
            <w:tcW w:w="1928" w:type="dxa"/>
          </w:tcPr>
          <w:p w:rsidR="00DF7F8F" w:rsidRDefault="00DF7F8F">
            <w:pPr>
              <w:pStyle w:val="ConsPlusNormal"/>
            </w:pPr>
            <w:r>
              <w:t>Кастелянша</w:t>
            </w:r>
          </w:p>
        </w:tc>
        <w:tc>
          <w:tcPr>
            <w:tcW w:w="733" w:type="dxa"/>
          </w:tcPr>
          <w:p w:rsidR="00DF7F8F" w:rsidRDefault="00DF7F8F">
            <w:pPr>
              <w:pStyle w:val="ConsPlusNormal"/>
            </w:pP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41" w:type="dxa"/>
          </w:tcPr>
          <w:p w:rsidR="00DF7F8F" w:rsidRDefault="00DF7F8F">
            <w:pPr>
              <w:pStyle w:val="ConsPlusNormal"/>
              <w:jc w:val="center"/>
            </w:pPr>
            <w:r>
              <w:t>1</w:t>
            </w:r>
          </w:p>
        </w:tc>
      </w:tr>
      <w:tr w:rsidR="00DF7F8F">
        <w:tc>
          <w:tcPr>
            <w:tcW w:w="663" w:type="dxa"/>
          </w:tcPr>
          <w:p w:rsidR="00DF7F8F" w:rsidRDefault="00DF7F8F">
            <w:pPr>
              <w:pStyle w:val="ConsPlusNormal"/>
              <w:jc w:val="center"/>
            </w:pPr>
            <w:r>
              <w:t>12.</w:t>
            </w:r>
          </w:p>
        </w:tc>
        <w:tc>
          <w:tcPr>
            <w:tcW w:w="1928" w:type="dxa"/>
          </w:tcPr>
          <w:p w:rsidR="00DF7F8F" w:rsidRDefault="00DF7F8F">
            <w:pPr>
              <w:pStyle w:val="ConsPlusNormal"/>
            </w:pPr>
            <w:r>
              <w:t>Рабочий (слесарь-</w:t>
            </w:r>
            <w:r>
              <w:lastRenderedPageBreak/>
              <w:t>сантехник, слесарь-электрик, плотник)</w:t>
            </w:r>
          </w:p>
        </w:tc>
        <w:tc>
          <w:tcPr>
            <w:tcW w:w="733" w:type="dxa"/>
          </w:tcPr>
          <w:p w:rsidR="00DF7F8F" w:rsidRDefault="00DF7F8F">
            <w:pPr>
              <w:pStyle w:val="ConsPlusNormal"/>
              <w:jc w:val="center"/>
            </w:pPr>
            <w:r>
              <w:lastRenderedPageBreak/>
              <w:t>0,25</w:t>
            </w:r>
          </w:p>
        </w:tc>
        <w:tc>
          <w:tcPr>
            <w:tcW w:w="733" w:type="dxa"/>
          </w:tcPr>
          <w:p w:rsidR="00DF7F8F" w:rsidRDefault="00DF7F8F">
            <w:pPr>
              <w:pStyle w:val="ConsPlusNormal"/>
              <w:jc w:val="center"/>
            </w:pPr>
            <w:r>
              <w:t>0,25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33" w:type="dxa"/>
          </w:tcPr>
          <w:p w:rsidR="00DF7F8F" w:rsidRDefault="00DF7F8F">
            <w:pPr>
              <w:pStyle w:val="ConsPlusNormal"/>
              <w:jc w:val="center"/>
            </w:pPr>
            <w:r>
              <w:t>1,5</w:t>
            </w:r>
          </w:p>
        </w:tc>
        <w:tc>
          <w:tcPr>
            <w:tcW w:w="741" w:type="dxa"/>
          </w:tcPr>
          <w:p w:rsidR="00DF7F8F" w:rsidRDefault="00DF7F8F">
            <w:pPr>
              <w:pStyle w:val="ConsPlusNormal"/>
              <w:jc w:val="center"/>
            </w:pPr>
            <w:r>
              <w:t>1,5</w:t>
            </w:r>
          </w:p>
        </w:tc>
      </w:tr>
      <w:tr w:rsidR="00DF7F8F">
        <w:tc>
          <w:tcPr>
            <w:tcW w:w="663" w:type="dxa"/>
          </w:tcPr>
          <w:p w:rsidR="00DF7F8F" w:rsidRDefault="00DF7F8F">
            <w:pPr>
              <w:pStyle w:val="ConsPlusNormal"/>
              <w:jc w:val="center"/>
            </w:pPr>
            <w:r>
              <w:lastRenderedPageBreak/>
              <w:t>13.</w:t>
            </w:r>
          </w:p>
        </w:tc>
        <w:tc>
          <w:tcPr>
            <w:tcW w:w="1928" w:type="dxa"/>
          </w:tcPr>
          <w:p w:rsidR="00DF7F8F" w:rsidRDefault="00DF7F8F">
            <w:pPr>
              <w:pStyle w:val="ConsPlusNormal"/>
            </w:pPr>
            <w:r>
              <w:t>Младшая медицинская сестра (при наличии изолятора)</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33" w:type="dxa"/>
          </w:tcPr>
          <w:p w:rsidR="00DF7F8F" w:rsidRDefault="00DF7F8F">
            <w:pPr>
              <w:pStyle w:val="ConsPlusNormal"/>
              <w:jc w:val="center"/>
            </w:pPr>
            <w:r>
              <w:t>0,5</w:t>
            </w:r>
          </w:p>
        </w:tc>
        <w:tc>
          <w:tcPr>
            <w:tcW w:w="741" w:type="dxa"/>
          </w:tcPr>
          <w:p w:rsidR="00DF7F8F" w:rsidRDefault="00DF7F8F">
            <w:pPr>
              <w:pStyle w:val="ConsPlusNormal"/>
              <w:jc w:val="center"/>
            </w:pPr>
            <w:r>
              <w:t>0,5</w:t>
            </w:r>
          </w:p>
        </w:tc>
      </w:tr>
    </w:tbl>
    <w:p w:rsidR="00DF7F8F" w:rsidRDefault="00DF7F8F">
      <w:pPr>
        <w:pStyle w:val="ConsPlusNormal"/>
        <w:jc w:val="both"/>
      </w:pPr>
    </w:p>
    <w:p w:rsidR="00DF7F8F" w:rsidRDefault="00DF7F8F">
      <w:pPr>
        <w:pStyle w:val="ConsPlusNormal"/>
        <w:jc w:val="right"/>
      </w:pPr>
      <w:r>
        <w:t>Таблица 2</w:t>
      </w:r>
    </w:p>
    <w:p w:rsidR="00DF7F8F" w:rsidRDefault="00DF7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969"/>
        <w:gridCol w:w="892"/>
        <w:gridCol w:w="892"/>
        <w:gridCol w:w="892"/>
        <w:gridCol w:w="892"/>
        <w:gridCol w:w="892"/>
        <w:gridCol w:w="892"/>
        <w:gridCol w:w="892"/>
        <w:gridCol w:w="892"/>
        <w:gridCol w:w="892"/>
        <w:gridCol w:w="900"/>
      </w:tblGrid>
      <w:tr w:rsidR="00DF7F8F">
        <w:tc>
          <w:tcPr>
            <w:tcW w:w="675" w:type="dxa"/>
            <w:vMerge w:val="restart"/>
          </w:tcPr>
          <w:p w:rsidR="00DF7F8F" w:rsidRDefault="00DF7F8F">
            <w:pPr>
              <w:pStyle w:val="ConsPlusNormal"/>
              <w:jc w:val="center"/>
            </w:pPr>
            <w:r>
              <w:t>N</w:t>
            </w:r>
          </w:p>
          <w:p w:rsidR="00DF7F8F" w:rsidRDefault="00DF7F8F">
            <w:pPr>
              <w:pStyle w:val="ConsPlusNormal"/>
              <w:jc w:val="center"/>
            </w:pPr>
            <w:proofErr w:type="gramStart"/>
            <w:r>
              <w:t>п</w:t>
            </w:r>
            <w:proofErr w:type="gramEnd"/>
            <w:r>
              <w:t>/п</w:t>
            </w:r>
          </w:p>
        </w:tc>
        <w:tc>
          <w:tcPr>
            <w:tcW w:w="3969" w:type="dxa"/>
            <w:vMerge w:val="restart"/>
          </w:tcPr>
          <w:p w:rsidR="00DF7F8F" w:rsidRDefault="00DF7F8F">
            <w:pPr>
              <w:pStyle w:val="ConsPlusNormal"/>
              <w:jc w:val="center"/>
            </w:pPr>
            <w:r>
              <w:t>Наименование</w:t>
            </w:r>
          </w:p>
          <w:p w:rsidR="00DF7F8F" w:rsidRDefault="00DF7F8F">
            <w:pPr>
              <w:pStyle w:val="ConsPlusNormal"/>
              <w:jc w:val="center"/>
            </w:pPr>
            <w:r>
              <w:t>должностей</w:t>
            </w:r>
          </w:p>
        </w:tc>
        <w:tc>
          <w:tcPr>
            <w:tcW w:w="8928" w:type="dxa"/>
            <w:gridSpan w:val="10"/>
          </w:tcPr>
          <w:p w:rsidR="00DF7F8F" w:rsidRDefault="00DF7F8F">
            <w:pPr>
              <w:pStyle w:val="ConsPlusNormal"/>
              <w:jc w:val="center"/>
            </w:pPr>
            <w:r>
              <w:t>Количество штатных единиц в зависимости от численности детей</w:t>
            </w:r>
          </w:p>
        </w:tc>
      </w:tr>
      <w:tr w:rsidR="00DF7F8F">
        <w:tc>
          <w:tcPr>
            <w:tcW w:w="675" w:type="dxa"/>
            <w:vMerge/>
          </w:tcPr>
          <w:p w:rsidR="00DF7F8F" w:rsidRDefault="00DF7F8F">
            <w:pPr>
              <w:pStyle w:val="ConsPlusNormal"/>
            </w:pPr>
          </w:p>
        </w:tc>
        <w:tc>
          <w:tcPr>
            <w:tcW w:w="3969" w:type="dxa"/>
            <w:vMerge/>
          </w:tcPr>
          <w:p w:rsidR="00DF7F8F" w:rsidRDefault="00DF7F8F">
            <w:pPr>
              <w:pStyle w:val="ConsPlusNormal"/>
            </w:pPr>
          </w:p>
        </w:tc>
        <w:tc>
          <w:tcPr>
            <w:tcW w:w="892" w:type="dxa"/>
          </w:tcPr>
          <w:p w:rsidR="00DF7F8F" w:rsidRDefault="00DF7F8F">
            <w:pPr>
              <w:pStyle w:val="ConsPlusNormal"/>
              <w:jc w:val="center"/>
            </w:pPr>
            <w:r>
              <w:t>до 59 включительно</w:t>
            </w:r>
          </w:p>
        </w:tc>
        <w:tc>
          <w:tcPr>
            <w:tcW w:w="892" w:type="dxa"/>
          </w:tcPr>
          <w:p w:rsidR="00DF7F8F" w:rsidRDefault="00DF7F8F">
            <w:pPr>
              <w:pStyle w:val="ConsPlusNormal"/>
              <w:jc w:val="center"/>
            </w:pPr>
            <w:r>
              <w:t>60-79</w:t>
            </w:r>
          </w:p>
        </w:tc>
        <w:tc>
          <w:tcPr>
            <w:tcW w:w="892" w:type="dxa"/>
          </w:tcPr>
          <w:p w:rsidR="00DF7F8F" w:rsidRDefault="00DF7F8F">
            <w:pPr>
              <w:pStyle w:val="ConsPlusNormal"/>
              <w:jc w:val="center"/>
            </w:pPr>
            <w:r>
              <w:t>80-119</w:t>
            </w:r>
          </w:p>
        </w:tc>
        <w:tc>
          <w:tcPr>
            <w:tcW w:w="892" w:type="dxa"/>
          </w:tcPr>
          <w:p w:rsidR="00DF7F8F" w:rsidRDefault="00DF7F8F">
            <w:pPr>
              <w:pStyle w:val="ConsPlusNormal"/>
              <w:jc w:val="center"/>
            </w:pPr>
            <w:r>
              <w:t>120-139</w:t>
            </w:r>
          </w:p>
        </w:tc>
        <w:tc>
          <w:tcPr>
            <w:tcW w:w="892" w:type="dxa"/>
          </w:tcPr>
          <w:p w:rsidR="00DF7F8F" w:rsidRDefault="00DF7F8F">
            <w:pPr>
              <w:pStyle w:val="ConsPlusNormal"/>
              <w:jc w:val="center"/>
            </w:pPr>
            <w:r>
              <w:t>140-159</w:t>
            </w:r>
          </w:p>
        </w:tc>
        <w:tc>
          <w:tcPr>
            <w:tcW w:w="892" w:type="dxa"/>
          </w:tcPr>
          <w:p w:rsidR="00DF7F8F" w:rsidRDefault="00DF7F8F">
            <w:pPr>
              <w:pStyle w:val="ConsPlusNormal"/>
              <w:jc w:val="center"/>
            </w:pPr>
            <w:r>
              <w:t>160-199</w:t>
            </w:r>
          </w:p>
        </w:tc>
        <w:tc>
          <w:tcPr>
            <w:tcW w:w="892" w:type="dxa"/>
          </w:tcPr>
          <w:p w:rsidR="00DF7F8F" w:rsidRDefault="00DF7F8F">
            <w:pPr>
              <w:pStyle w:val="ConsPlusNormal"/>
              <w:jc w:val="center"/>
            </w:pPr>
            <w:r>
              <w:t>200-239</w:t>
            </w:r>
          </w:p>
        </w:tc>
        <w:tc>
          <w:tcPr>
            <w:tcW w:w="892" w:type="dxa"/>
          </w:tcPr>
          <w:p w:rsidR="00DF7F8F" w:rsidRDefault="00DF7F8F">
            <w:pPr>
              <w:pStyle w:val="ConsPlusNormal"/>
              <w:jc w:val="center"/>
            </w:pPr>
            <w:r>
              <w:t>240-279</w:t>
            </w:r>
          </w:p>
        </w:tc>
        <w:tc>
          <w:tcPr>
            <w:tcW w:w="892" w:type="dxa"/>
          </w:tcPr>
          <w:p w:rsidR="00DF7F8F" w:rsidRDefault="00DF7F8F">
            <w:pPr>
              <w:pStyle w:val="ConsPlusNormal"/>
              <w:jc w:val="center"/>
            </w:pPr>
            <w:r>
              <w:t>280-299</w:t>
            </w:r>
          </w:p>
        </w:tc>
        <w:tc>
          <w:tcPr>
            <w:tcW w:w="900" w:type="dxa"/>
          </w:tcPr>
          <w:p w:rsidR="00DF7F8F" w:rsidRDefault="00DF7F8F">
            <w:pPr>
              <w:pStyle w:val="ConsPlusNormal"/>
              <w:jc w:val="center"/>
            </w:pPr>
            <w:r>
              <w:t>300 и более</w:t>
            </w:r>
          </w:p>
        </w:tc>
      </w:tr>
      <w:tr w:rsidR="00DF7F8F">
        <w:tc>
          <w:tcPr>
            <w:tcW w:w="675" w:type="dxa"/>
          </w:tcPr>
          <w:p w:rsidR="00DF7F8F" w:rsidRDefault="00DF7F8F">
            <w:pPr>
              <w:pStyle w:val="ConsPlusNormal"/>
              <w:jc w:val="center"/>
            </w:pPr>
            <w:r>
              <w:t>1.</w:t>
            </w:r>
          </w:p>
        </w:tc>
        <w:tc>
          <w:tcPr>
            <w:tcW w:w="3969" w:type="dxa"/>
          </w:tcPr>
          <w:p w:rsidR="00DF7F8F" w:rsidRDefault="00DF7F8F">
            <w:pPr>
              <w:pStyle w:val="ConsPlusNormal"/>
            </w:pPr>
            <w:r>
              <w:t>Шеф-повар</w:t>
            </w: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w:t>
            </w:r>
          </w:p>
        </w:tc>
        <w:tc>
          <w:tcPr>
            <w:tcW w:w="900" w:type="dxa"/>
          </w:tcPr>
          <w:p w:rsidR="00DF7F8F" w:rsidRDefault="00DF7F8F">
            <w:pPr>
              <w:pStyle w:val="ConsPlusNormal"/>
              <w:jc w:val="center"/>
            </w:pPr>
            <w:r>
              <w:t>1</w:t>
            </w:r>
          </w:p>
        </w:tc>
      </w:tr>
      <w:tr w:rsidR="00DF7F8F">
        <w:tc>
          <w:tcPr>
            <w:tcW w:w="675" w:type="dxa"/>
            <w:vMerge w:val="restart"/>
          </w:tcPr>
          <w:p w:rsidR="00DF7F8F" w:rsidRDefault="00DF7F8F">
            <w:pPr>
              <w:pStyle w:val="ConsPlusNormal"/>
              <w:jc w:val="center"/>
            </w:pPr>
            <w:r>
              <w:t>2.</w:t>
            </w:r>
          </w:p>
        </w:tc>
        <w:tc>
          <w:tcPr>
            <w:tcW w:w="3969" w:type="dxa"/>
          </w:tcPr>
          <w:p w:rsidR="00DF7F8F" w:rsidRDefault="00DF7F8F">
            <w:pPr>
              <w:pStyle w:val="ConsPlusNormal"/>
            </w:pPr>
            <w:r>
              <w:t>Повар:</w:t>
            </w:r>
          </w:p>
          <w:p w:rsidR="00DF7F8F" w:rsidRDefault="00DF7F8F">
            <w:pPr>
              <w:pStyle w:val="ConsPlusNormal"/>
            </w:pPr>
            <w:r>
              <w:t>- в подразделении, имеющем группы для детей в возрасте до 3-х лет</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3</w:t>
            </w:r>
          </w:p>
        </w:tc>
        <w:tc>
          <w:tcPr>
            <w:tcW w:w="892" w:type="dxa"/>
          </w:tcPr>
          <w:p w:rsidR="00DF7F8F" w:rsidRDefault="00DF7F8F">
            <w:pPr>
              <w:pStyle w:val="ConsPlusNormal"/>
              <w:jc w:val="center"/>
            </w:pPr>
            <w:r>
              <w:t>3</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3</w:t>
            </w:r>
          </w:p>
        </w:tc>
        <w:tc>
          <w:tcPr>
            <w:tcW w:w="892" w:type="dxa"/>
          </w:tcPr>
          <w:p w:rsidR="00DF7F8F" w:rsidRDefault="00DF7F8F">
            <w:pPr>
              <w:pStyle w:val="ConsPlusNormal"/>
              <w:jc w:val="center"/>
            </w:pPr>
            <w:r>
              <w:t>3</w:t>
            </w:r>
          </w:p>
        </w:tc>
        <w:tc>
          <w:tcPr>
            <w:tcW w:w="900" w:type="dxa"/>
          </w:tcPr>
          <w:p w:rsidR="00DF7F8F" w:rsidRDefault="00DF7F8F">
            <w:pPr>
              <w:pStyle w:val="ConsPlusNormal"/>
              <w:jc w:val="center"/>
            </w:pPr>
            <w:r>
              <w:t>3</w:t>
            </w:r>
          </w:p>
        </w:tc>
      </w:tr>
      <w:tr w:rsidR="00DF7F8F">
        <w:tc>
          <w:tcPr>
            <w:tcW w:w="675" w:type="dxa"/>
            <w:vMerge/>
          </w:tcPr>
          <w:p w:rsidR="00DF7F8F" w:rsidRDefault="00DF7F8F">
            <w:pPr>
              <w:pStyle w:val="ConsPlusNormal"/>
            </w:pPr>
          </w:p>
        </w:tc>
        <w:tc>
          <w:tcPr>
            <w:tcW w:w="3969" w:type="dxa"/>
          </w:tcPr>
          <w:p w:rsidR="00DF7F8F" w:rsidRDefault="00DF7F8F">
            <w:pPr>
              <w:pStyle w:val="ConsPlusNormal"/>
            </w:pPr>
            <w:r>
              <w:t>- в подразделении, не имеющем групп в возрасте</w:t>
            </w:r>
          </w:p>
          <w:p w:rsidR="00DF7F8F" w:rsidRDefault="00DF7F8F">
            <w:pPr>
              <w:pStyle w:val="ConsPlusNormal"/>
            </w:pPr>
            <w:r>
              <w:t>до 3-х лет</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900" w:type="dxa"/>
          </w:tcPr>
          <w:p w:rsidR="00DF7F8F" w:rsidRDefault="00DF7F8F">
            <w:pPr>
              <w:pStyle w:val="ConsPlusNormal"/>
              <w:jc w:val="center"/>
            </w:pPr>
            <w:r>
              <w:t>3</w:t>
            </w:r>
          </w:p>
        </w:tc>
      </w:tr>
      <w:tr w:rsidR="00DF7F8F">
        <w:tc>
          <w:tcPr>
            <w:tcW w:w="675" w:type="dxa"/>
            <w:vMerge w:val="restart"/>
          </w:tcPr>
          <w:p w:rsidR="00DF7F8F" w:rsidRDefault="00DF7F8F">
            <w:pPr>
              <w:pStyle w:val="ConsPlusNormal"/>
              <w:jc w:val="center"/>
            </w:pPr>
            <w:r>
              <w:t>3.</w:t>
            </w:r>
          </w:p>
        </w:tc>
        <w:tc>
          <w:tcPr>
            <w:tcW w:w="3969" w:type="dxa"/>
          </w:tcPr>
          <w:p w:rsidR="00DF7F8F" w:rsidRDefault="00DF7F8F">
            <w:pPr>
              <w:pStyle w:val="ConsPlusNormal"/>
            </w:pPr>
            <w:r>
              <w:t>Подсобный рабочий (кухонный рабочий):</w:t>
            </w:r>
          </w:p>
          <w:p w:rsidR="00DF7F8F" w:rsidRDefault="00DF7F8F">
            <w:pPr>
              <w:pStyle w:val="ConsPlusNormal"/>
            </w:pPr>
            <w:r>
              <w:t>- в подразделении, имеющем группы для детей в возрасте до 3-х лет</w:t>
            </w:r>
          </w:p>
        </w:tc>
        <w:tc>
          <w:tcPr>
            <w:tcW w:w="892" w:type="dxa"/>
          </w:tcPr>
          <w:p w:rsidR="00DF7F8F" w:rsidRDefault="00DF7F8F">
            <w:pPr>
              <w:pStyle w:val="ConsPlusNormal"/>
              <w:jc w:val="center"/>
            </w:pPr>
            <w:r>
              <w:t>0,5</w:t>
            </w:r>
          </w:p>
        </w:tc>
        <w:tc>
          <w:tcPr>
            <w:tcW w:w="892" w:type="dxa"/>
          </w:tcPr>
          <w:p w:rsidR="00DF7F8F" w:rsidRDefault="00DF7F8F">
            <w:pPr>
              <w:pStyle w:val="ConsPlusNormal"/>
              <w:jc w:val="center"/>
            </w:pPr>
            <w:r>
              <w:t>0,5</w:t>
            </w:r>
          </w:p>
        </w:tc>
        <w:tc>
          <w:tcPr>
            <w:tcW w:w="892" w:type="dxa"/>
          </w:tcPr>
          <w:p w:rsidR="00DF7F8F" w:rsidRDefault="00DF7F8F">
            <w:pPr>
              <w:pStyle w:val="ConsPlusNormal"/>
              <w:jc w:val="center"/>
            </w:pPr>
            <w:r>
              <w:t>0,5</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900" w:type="dxa"/>
          </w:tcPr>
          <w:p w:rsidR="00DF7F8F" w:rsidRDefault="00DF7F8F">
            <w:pPr>
              <w:pStyle w:val="ConsPlusNormal"/>
              <w:jc w:val="center"/>
            </w:pPr>
            <w:r>
              <w:t>2</w:t>
            </w:r>
          </w:p>
        </w:tc>
      </w:tr>
      <w:tr w:rsidR="00DF7F8F">
        <w:tc>
          <w:tcPr>
            <w:tcW w:w="675" w:type="dxa"/>
            <w:vMerge/>
          </w:tcPr>
          <w:p w:rsidR="00DF7F8F" w:rsidRDefault="00DF7F8F">
            <w:pPr>
              <w:pStyle w:val="ConsPlusNormal"/>
            </w:pPr>
          </w:p>
        </w:tc>
        <w:tc>
          <w:tcPr>
            <w:tcW w:w="3969" w:type="dxa"/>
          </w:tcPr>
          <w:p w:rsidR="00DF7F8F" w:rsidRDefault="00DF7F8F">
            <w:pPr>
              <w:pStyle w:val="ConsPlusNormal"/>
            </w:pPr>
            <w:r>
              <w:t>- в подразделении, не имеющем групп для детей в возрасте до 3-х лет</w:t>
            </w: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pPr>
          </w:p>
        </w:tc>
        <w:tc>
          <w:tcPr>
            <w:tcW w:w="892" w:type="dxa"/>
          </w:tcPr>
          <w:p w:rsidR="00DF7F8F" w:rsidRDefault="00DF7F8F">
            <w:pPr>
              <w:pStyle w:val="ConsPlusNormal"/>
              <w:jc w:val="center"/>
            </w:pPr>
            <w:r>
              <w:t>0,5</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900" w:type="dxa"/>
          </w:tcPr>
          <w:p w:rsidR="00DF7F8F" w:rsidRDefault="00DF7F8F">
            <w:pPr>
              <w:pStyle w:val="ConsPlusNormal"/>
              <w:jc w:val="center"/>
            </w:pPr>
            <w:r>
              <w:t>2</w:t>
            </w:r>
          </w:p>
        </w:tc>
      </w:tr>
      <w:tr w:rsidR="00DF7F8F">
        <w:tc>
          <w:tcPr>
            <w:tcW w:w="675" w:type="dxa"/>
            <w:vMerge w:val="restart"/>
          </w:tcPr>
          <w:p w:rsidR="00DF7F8F" w:rsidRDefault="00DF7F8F">
            <w:pPr>
              <w:pStyle w:val="ConsPlusNormal"/>
              <w:jc w:val="center"/>
            </w:pPr>
            <w:r>
              <w:t>4.</w:t>
            </w:r>
          </w:p>
        </w:tc>
        <w:tc>
          <w:tcPr>
            <w:tcW w:w="3969" w:type="dxa"/>
          </w:tcPr>
          <w:p w:rsidR="00DF7F8F" w:rsidRDefault="00DF7F8F">
            <w:pPr>
              <w:pStyle w:val="ConsPlusNormal"/>
            </w:pPr>
            <w:r>
              <w:t>Машинист по стирке белья и спецодежды:</w:t>
            </w:r>
          </w:p>
          <w:p w:rsidR="00DF7F8F" w:rsidRDefault="00DF7F8F">
            <w:pPr>
              <w:pStyle w:val="ConsPlusNormal"/>
            </w:pPr>
            <w:r>
              <w:t xml:space="preserve">- в подразделении, имеющем группы </w:t>
            </w:r>
            <w:r>
              <w:lastRenderedPageBreak/>
              <w:t>круглосуточного пребывания детей</w:t>
            </w:r>
          </w:p>
        </w:tc>
        <w:tc>
          <w:tcPr>
            <w:tcW w:w="892" w:type="dxa"/>
          </w:tcPr>
          <w:p w:rsidR="00DF7F8F" w:rsidRDefault="00DF7F8F">
            <w:pPr>
              <w:pStyle w:val="ConsPlusNormal"/>
              <w:jc w:val="center"/>
            </w:pPr>
            <w:r>
              <w:lastRenderedPageBreak/>
              <w:t>0,75</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2,5</w:t>
            </w:r>
          </w:p>
        </w:tc>
        <w:tc>
          <w:tcPr>
            <w:tcW w:w="892" w:type="dxa"/>
          </w:tcPr>
          <w:p w:rsidR="00DF7F8F" w:rsidRDefault="00DF7F8F">
            <w:pPr>
              <w:pStyle w:val="ConsPlusNormal"/>
              <w:jc w:val="center"/>
            </w:pPr>
            <w:r>
              <w:t>3</w:t>
            </w:r>
          </w:p>
        </w:tc>
        <w:tc>
          <w:tcPr>
            <w:tcW w:w="892" w:type="dxa"/>
          </w:tcPr>
          <w:p w:rsidR="00DF7F8F" w:rsidRDefault="00DF7F8F">
            <w:pPr>
              <w:pStyle w:val="ConsPlusNormal"/>
              <w:jc w:val="center"/>
            </w:pPr>
            <w:r>
              <w:t>4</w:t>
            </w:r>
          </w:p>
        </w:tc>
        <w:tc>
          <w:tcPr>
            <w:tcW w:w="892" w:type="dxa"/>
          </w:tcPr>
          <w:p w:rsidR="00DF7F8F" w:rsidRDefault="00DF7F8F">
            <w:pPr>
              <w:pStyle w:val="ConsPlusNormal"/>
              <w:jc w:val="center"/>
            </w:pPr>
            <w:r>
              <w:t>4,5</w:t>
            </w:r>
          </w:p>
        </w:tc>
        <w:tc>
          <w:tcPr>
            <w:tcW w:w="900" w:type="dxa"/>
          </w:tcPr>
          <w:p w:rsidR="00DF7F8F" w:rsidRDefault="00DF7F8F">
            <w:pPr>
              <w:pStyle w:val="ConsPlusNormal"/>
              <w:jc w:val="center"/>
            </w:pPr>
            <w:r>
              <w:t>4,5</w:t>
            </w:r>
          </w:p>
        </w:tc>
      </w:tr>
      <w:tr w:rsidR="00DF7F8F">
        <w:tc>
          <w:tcPr>
            <w:tcW w:w="675" w:type="dxa"/>
            <w:vMerge/>
          </w:tcPr>
          <w:p w:rsidR="00DF7F8F" w:rsidRDefault="00DF7F8F">
            <w:pPr>
              <w:pStyle w:val="ConsPlusNormal"/>
            </w:pPr>
          </w:p>
        </w:tc>
        <w:tc>
          <w:tcPr>
            <w:tcW w:w="3969" w:type="dxa"/>
          </w:tcPr>
          <w:p w:rsidR="00DF7F8F" w:rsidRDefault="00DF7F8F">
            <w:pPr>
              <w:pStyle w:val="ConsPlusNormal"/>
            </w:pPr>
            <w:r>
              <w:t>- в подразделении, не имеющем группы круглосуточного пребывания детей</w:t>
            </w:r>
          </w:p>
        </w:tc>
        <w:tc>
          <w:tcPr>
            <w:tcW w:w="892" w:type="dxa"/>
          </w:tcPr>
          <w:p w:rsidR="00DF7F8F" w:rsidRDefault="00DF7F8F">
            <w:pPr>
              <w:pStyle w:val="ConsPlusNormal"/>
              <w:jc w:val="center"/>
            </w:pPr>
            <w:r>
              <w:t>0,75</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1,25</w:t>
            </w:r>
          </w:p>
        </w:tc>
        <w:tc>
          <w:tcPr>
            <w:tcW w:w="892" w:type="dxa"/>
          </w:tcPr>
          <w:p w:rsidR="00DF7F8F" w:rsidRDefault="00DF7F8F">
            <w:pPr>
              <w:pStyle w:val="ConsPlusNormal"/>
              <w:jc w:val="center"/>
            </w:pPr>
            <w:r>
              <w:t>1,75</w:t>
            </w:r>
          </w:p>
        </w:tc>
        <w:tc>
          <w:tcPr>
            <w:tcW w:w="892" w:type="dxa"/>
          </w:tcPr>
          <w:p w:rsidR="00DF7F8F" w:rsidRDefault="00DF7F8F">
            <w:pPr>
              <w:pStyle w:val="ConsPlusNormal"/>
              <w:jc w:val="center"/>
            </w:pPr>
            <w:r>
              <w:t>1,75</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3</w:t>
            </w:r>
          </w:p>
        </w:tc>
        <w:tc>
          <w:tcPr>
            <w:tcW w:w="892" w:type="dxa"/>
          </w:tcPr>
          <w:p w:rsidR="00DF7F8F" w:rsidRDefault="00DF7F8F">
            <w:pPr>
              <w:pStyle w:val="ConsPlusNormal"/>
              <w:jc w:val="center"/>
            </w:pPr>
            <w:r>
              <w:t>3</w:t>
            </w:r>
          </w:p>
        </w:tc>
        <w:tc>
          <w:tcPr>
            <w:tcW w:w="900" w:type="dxa"/>
          </w:tcPr>
          <w:p w:rsidR="00DF7F8F" w:rsidRDefault="00DF7F8F">
            <w:pPr>
              <w:pStyle w:val="ConsPlusNormal"/>
              <w:jc w:val="center"/>
            </w:pPr>
            <w:r>
              <w:t>3,5</w:t>
            </w:r>
          </w:p>
        </w:tc>
      </w:tr>
      <w:tr w:rsidR="00DF7F8F">
        <w:tc>
          <w:tcPr>
            <w:tcW w:w="675" w:type="dxa"/>
            <w:vMerge/>
          </w:tcPr>
          <w:p w:rsidR="00DF7F8F" w:rsidRDefault="00DF7F8F">
            <w:pPr>
              <w:pStyle w:val="ConsPlusNormal"/>
            </w:pPr>
          </w:p>
        </w:tc>
        <w:tc>
          <w:tcPr>
            <w:tcW w:w="3969" w:type="dxa"/>
          </w:tcPr>
          <w:p w:rsidR="00DF7F8F" w:rsidRDefault="00DF7F8F">
            <w:pPr>
              <w:pStyle w:val="ConsPlusNormal"/>
            </w:pPr>
            <w:r>
              <w:t>- в подразделении, не имеющем группы круглосуточного пребывания детей и групп для детей в возрасте до 3-х лет</w:t>
            </w:r>
          </w:p>
        </w:tc>
        <w:tc>
          <w:tcPr>
            <w:tcW w:w="892" w:type="dxa"/>
          </w:tcPr>
          <w:p w:rsidR="00DF7F8F" w:rsidRDefault="00DF7F8F">
            <w:pPr>
              <w:pStyle w:val="ConsPlusNormal"/>
              <w:jc w:val="center"/>
            </w:pPr>
            <w:r>
              <w:t>0,5</w:t>
            </w:r>
          </w:p>
        </w:tc>
        <w:tc>
          <w:tcPr>
            <w:tcW w:w="892" w:type="dxa"/>
          </w:tcPr>
          <w:p w:rsidR="00DF7F8F" w:rsidRDefault="00DF7F8F">
            <w:pPr>
              <w:pStyle w:val="ConsPlusNormal"/>
              <w:jc w:val="center"/>
            </w:pPr>
            <w:r>
              <w:t>0,75</w:t>
            </w:r>
          </w:p>
        </w:tc>
        <w:tc>
          <w:tcPr>
            <w:tcW w:w="892" w:type="dxa"/>
          </w:tcPr>
          <w:p w:rsidR="00DF7F8F" w:rsidRDefault="00DF7F8F">
            <w:pPr>
              <w:pStyle w:val="ConsPlusNormal"/>
              <w:jc w:val="center"/>
            </w:pPr>
            <w:r>
              <w:t>1</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1,5</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w:t>
            </w:r>
          </w:p>
        </w:tc>
        <w:tc>
          <w:tcPr>
            <w:tcW w:w="892" w:type="dxa"/>
          </w:tcPr>
          <w:p w:rsidR="00DF7F8F" w:rsidRDefault="00DF7F8F">
            <w:pPr>
              <w:pStyle w:val="ConsPlusNormal"/>
              <w:jc w:val="center"/>
            </w:pPr>
            <w:r>
              <w:t>2,5</w:t>
            </w:r>
          </w:p>
        </w:tc>
        <w:tc>
          <w:tcPr>
            <w:tcW w:w="892" w:type="dxa"/>
          </w:tcPr>
          <w:p w:rsidR="00DF7F8F" w:rsidRDefault="00DF7F8F">
            <w:pPr>
              <w:pStyle w:val="ConsPlusNormal"/>
              <w:jc w:val="center"/>
            </w:pPr>
            <w:r>
              <w:t>2,5</w:t>
            </w:r>
          </w:p>
        </w:tc>
        <w:tc>
          <w:tcPr>
            <w:tcW w:w="900" w:type="dxa"/>
          </w:tcPr>
          <w:p w:rsidR="00DF7F8F" w:rsidRDefault="00DF7F8F">
            <w:pPr>
              <w:pStyle w:val="ConsPlusNormal"/>
              <w:jc w:val="center"/>
            </w:pPr>
            <w:r>
              <w:t>3</w:t>
            </w:r>
          </w:p>
        </w:tc>
      </w:tr>
    </w:tbl>
    <w:p w:rsidR="00DF7F8F" w:rsidRDefault="00DF7F8F">
      <w:pPr>
        <w:pStyle w:val="ConsPlusNormal"/>
        <w:sectPr w:rsidR="00DF7F8F">
          <w:pgSz w:w="16838" w:h="11905" w:orient="landscape"/>
          <w:pgMar w:top="1701" w:right="1134" w:bottom="850" w:left="1134" w:header="0" w:footer="0" w:gutter="0"/>
          <w:cols w:space="720"/>
          <w:titlePg/>
        </w:sectPr>
      </w:pPr>
    </w:p>
    <w:p w:rsidR="00DF7F8F" w:rsidRDefault="00DF7F8F">
      <w:pPr>
        <w:pStyle w:val="ConsPlusNormal"/>
        <w:jc w:val="both"/>
      </w:pPr>
    </w:p>
    <w:p w:rsidR="00DF7F8F" w:rsidRDefault="00DF7F8F">
      <w:pPr>
        <w:pStyle w:val="ConsPlusNormal"/>
        <w:ind w:firstLine="540"/>
        <w:jc w:val="both"/>
      </w:pPr>
      <w:r>
        <w:t>Количество штатных единиц в расчете на одну группу детей:</w:t>
      </w:r>
    </w:p>
    <w:p w:rsidR="00DF7F8F" w:rsidRDefault="00DF7F8F">
      <w:pPr>
        <w:pStyle w:val="ConsPlusNormal"/>
        <w:jc w:val="both"/>
      </w:pPr>
    </w:p>
    <w:p w:rsidR="00DF7F8F" w:rsidRDefault="00DF7F8F">
      <w:pPr>
        <w:pStyle w:val="ConsPlusNormal"/>
        <w:jc w:val="right"/>
      </w:pPr>
      <w:r>
        <w:t>Таблица 3</w:t>
      </w:r>
    </w:p>
    <w:p w:rsidR="00DF7F8F" w:rsidRDefault="00DF7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7"/>
        <w:gridCol w:w="1167"/>
        <w:gridCol w:w="1167"/>
        <w:gridCol w:w="1167"/>
        <w:gridCol w:w="1167"/>
        <w:gridCol w:w="1170"/>
      </w:tblGrid>
      <w:tr w:rsidR="00DF7F8F">
        <w:tc>
          <w:tcPr>
            <w:tcW w:w="3227" w:type="dxa"/>
            <w:vMerge w:val="restart"/>
          </w:tcPr>
          <w:p w:rsidR="00DF7F8F" w:rsidRDefault="00DF7F8F">
            <w:pPr>
              <w:pStyle w:val="ConsPlusNormal"/>
              <w:jc w:val="center"/>
            </w:pPr>
            <w:r>
              <w:t>Наименование должностей</w:t>
            </w:r>
          </w:p>
        </w:tc>
        <w:tc>
          <w:tcPr>
            <w:tcW w:w="5838" w:type="dxa"/>
            <w:gridSpan w:val="5"/>
          </w:tcPr>
          <w:p w:rsidR="00DF7F8F" w:rsidRDefault="00DF7F8F">
            <w:pPr>
              <w:pStyle w:val="ConsPlusNormal"/>
              <w:jc w:val="center"/>
            </w:pPr>
            <w:r>
              <w:t>Количество часов пребывания детей в день</w:t>
            </w:r>
          </w:p>
        </w:tc>
      </w:tr>
      <w:tr w:rsidR="00DF7F8F">
        <w:tc>
          <w:tcPr>
            <w:tcW w:w="3227" w:type="dxa"/>
            <w:vMerge/>
          </w:tcPr>
          <w:p w:rsidR="00DF7F8F" w:rsidRDefault="00DF7F8F">
            <w:pPr>
              <w:pStyle w:val="ConsPlusNormal"/>
            </w:pPr>
          </w:p>
        </w:tc>
        <w:tc>
          <w:tcPr>
            <w:tcW w:w="1167" w:type="dxa"/>
          </w:tcPr>
          <w:p w:rsidR="00DF7F8F" w:rsidRDefault="00DF7F8F">
            <w:pPr>
              <w:pStyle w:val="ConsPlusNormal"/>
              <w:jc w:val="center"/>
            </w:pPr>
            <w:r>
              <w:t>9</w:t>
            </w:r>
          </w:p>
        </w:tc>
        <w:tc>
          <w:tcPr>
            <w:tcW w:w="1167" w:type="dxa"/>
          </w:tcPr>
          <w:p w:rsidR="00DF7F8F" w:rsidRDefault="00DF7F8F">
            <w:pPr>
              <w:pStyle w:val="ConsPlusNormal"/>
              <w:jc w:val="center"/>
            </w:pPr>
            <w:r>
              <w:t>10</w:t>
            </w:r>
          </w:p>
        </w:tc>
        <w:tc>
          <w:tcPr>
            <w:tcW w:w="1167" w:type="dxa"/>
          </w:tcPr>
          <w:p w:rsidR="00DF7F8F" w:rsidRDefault="00DF7F8F">
            <w:pPr>
              <w:pStyle w:val="ConsPlusNormal"/>
              <w:jc w:val="center"/>
            </w:pPr>
            <w:r>
              <w:t>10,5</w:t>
            </w:r>
          </w:p>
        </w:tc>
        <w:tc>
          <w:tcPr>
            <w:tcW w:w="1167" w:type="dxa"/>
          </w:tcPr>
          <w:p w:rsidR="00DF7F8F" w:rsidRDefault="00DF7F8F">
            <w:pPr>
              <w:pStyle w:val="ConsPlusNormal"/>
              <w:jc w:val="center"/>
            </w:pPr>
            <w:r>
              <w:t>12</w:t>
            </w:r>
          </w:p>
        </w:tc>
        <w:tc>
          <w:tcPr>
            <w:tcW w:w="1170" w:type="dxa"/>
          </w:tcPr>
          <w:p w:rsidR="00DF7F8F" w:rsidRDefault="00DF7F8F">
            <w:pPr>
              <w:pStyle w:val="ConsPlusNormal"/>
              <w:jc w:val="center"/>
            </w:pPr>
            <w:r>
              <w:t>13 и более</w:t>
            </w:r>
          </w:p>
        </w:tc>
      </w:tr>
      <w:tr w:rsidR="00DF7F8F">
        <w:tc>
          <w:tcPr>
            <w:tcW w:w="3227" w:type="dxa"/>
          </w:tcPr>
          <w:p w:rsidR="00DF7F8F" w:rsidRDefault="00DF7F8F">
            <w:pPr>
              <w:pStyle w:val="ConsPlusNormal"/>
            </w:pPr>
            <w:r>
              <w:t>Воспитатель (в группах общеразвивающей направленности)</w:t>
            </w:r>
          </w:p>
        </w:tc>
        <w:tc>
          <w:tcPr>
            <w:tcW w:w="1167" w:type="dxa"/>
          </w:tcPr>
          <w:p w:rsidR="00DF7F8F" w:rsidRDefault="00DF7F8F">
            <w:pPr>
              <w:pStyle w:val="ConsPlusNormal"/>
              <w:jc w:val="center"/>
            </w:pPr>
            <w:r>
              <w:t>1,425</w:t>
            </w:r>
          </w:p>
        </w:tc>
        <w:tc>
          <w:tcPr>
            <w:tcW w:w="1167" w:type="dxa"/>
          </w:tcPr>
          <w:p w:rsidR="00DF7F8F" w:rsidRDefault="00DF7F8F">
            <w:pPr>
              <w:pStyle w:val="ConsPlusNormal"/>
              <w:jc w:val="center"/>
            </w:pPr>
            <w:r>
              <w:t>1,575</w:t>
            </w:r>
          </w:p>
        </w:tc>
        <w:tc>
          <w:tcPr>
            <w:tcW w:w="1167" w:type="dxa"/>
          </w:tcPr>
          <w:p w:rsidR="00DF7F8F" w:rsidRDefault="00DF7F8F">
            <w:pPr>
              <w:pStyle w:val="ConsPlusNormal"/>
              <w:jc w:val="center"/>
            </w:pPr>
            <w:r>
              <w:t>1,65</w:t>
            </w:r>
          </w:p>
        </w:tc>
        <w:tc>
          <w:tcPr>
            <w:tcW w:w="1167" w:type="dxa"/>
          </w:tcPr>
          <w:p w:rsidR="00DF7F8F" w:rsidRDefault="00DF7F8F">
            <w:pPr>
              <w:pStyle w:val="ConsPlusNormal"/>
              <w:jc w:val="center"/>
            </w:pPr>
            <w:r>
              <w:t>1,9</w:t>
            </w:r>
          </w:p>
        </w:tc>
        <w:tc>
          <w:tcPr>
            <w:tcW w:w="1170" w:type="dxa"/>
          </w:tcPr>
          <w:p w:rsidR="00DF7F8F" w:rsidRDefault="00DF7F8F">
            <w:pPr>
              <w:pStyle w:val="ConsPlusNormal"/>
              <w:jc w:val="center"/>
            </w:pPr>
            <w:r>
              <w:t>2,2</w:t>
            </w:r>
          </w:p>
        </w:tc>
      </w:tr>
      <w:tr w:rsidR="00DF7F8F">
        <w:tc>
          <w:tcPr>
            <w:tcW w:w="3227" w:type="dxa"/>
          </w:tcPr>
          <w:p w:rsidR="00DF7F8F" w:rsidRDefault="00DF7F8F">
            <w:pPr>
              <w:pStyle w:val="ConsPlusNormal"/>
            </w:pPr>
            <w:r>
              <w:t>Воспитатель (в группах компенсирующей направленности)</w:t>
            </w:r>
          </w:p>
        </w:tc>
        <w:tc>
          <w:tcPr>
            <w:tcW w:w="1167" w:type="dxa"/>
          </w:tcPr>
          <w:p w:rsidR="00DF7F8F" w:rsidRDefault="00DF7F8F">
            <w:pPr>
              <w:pStyle w:val="ConsPlusNormal"/>
              <w:jc w:val="center"/>
            </w:pPr>
            <w:r>
              <w:t>1,8</w:t>
            </w:r>
          </w:p>
        </w:tc>
        <w:tc>
          <w:tcPr>
            <w:tcW w:w="1167" w:type="dxa"/>
          </w:tcPr>
          <w:p w:rsidR="00DF7F8F" w:rsidRDefault="00DF7F8F">
            <w:pPr>
              <w:pStyle w:val="ConsPlusNormal"/>
              <w:jc w:val="center"/>
            </w:pPr>
            <w:r>
              <w:t>2</w:t>
            </w:r>
          </w:p>
        </w:tc>
        <w:tc>
          <w:tcPr>
            <w:tcW w:w="1167" w:type="dxa"/>
          </w:tcPr>
          <w:p w:rsidR="00DF7F8F" w:rsidRDefault="00DF7F8F">
            <w:pPr>
              <w:pStyle w:val="ConsPlusNormal"/>
              <w:jc w:val="center"/>
            </w:pPr>
            <w:r>
              <w:t>2,1</w:t>
            </w:r>
          </w:p>
        </w:tc>
        <w:tc>
          <w:tcPr>
            <w:tcW w:w="1167" w:type="dxa"/>
          </w:tcPr>
          <w:p w:rsidR="00DF7F8F" w:rsidRDefault="00DF7F8F">
            <w:pPr>
              <w:pStyle w:val="ConsPlusNormal"/>
              <w:jc w:val="center"/>
            </w:pPr>
            <w:r>
              <w:t>2,4</w:t>
            </w:r>
          </w:p>
        </w:tc>
        <w:tc>
          <w:tcPr>
            <w:tcW w:w="1170" w:type="dxa"/>
          </w:tcPr>
          <w:p w:rsidR="00DF7F8F" w:rsidRDefault="00DF7F8F">
            <w:pPr>
              <w:pStyle w:val="ConsPlusNormal"/>
              <w:jc w:val="center"/>
            </w:pPr>
            <w:r>
              <w:t>2,8</w:t>
            </w:r>
          </w:p>
        </w:tc>
      </w:tr>
      <w:tr w:rsidR="00DF7F8F">
        <w:tc>
          <w:tcPr>
            <w:tcW w:w="3227" w:type="dxa"/>
          </w:tcPr>
          <w:p w:rsidR="00DF7F8F" w:rsidRDefault="00DF7F8F">
            <w:pPr>
              <w:pStyle w:val="ConsPlusNormal"/>
            </w:pPr>
            <w:r>
              <w:t>Младший воспитатель</w:t>
            </w:r>
          </w:p>
        </w:tc>
        <w:tc>
          <w:tcPr>
            <w:tcW w:w="1167" w:type="dxa"/>
          </w:tcPr>
          <w:p w:rsidR="00DF7F8F" w:rsidRDefault="00DF7F8F">
            <w:pPr>
              <w:pStyle w:val="ConsPlusNormal"/>
              <w:jc w:val="center"/>
            </w:pPr>
            <w:r>
              <w:t>1,35</w:t>
            </w:r>
          </w:p>
        </w:tc>
        <w:tc>
          <w:tcPr>
            <w:tcW w:w="1167" w:type="dxa"/>
          </w:tcPr>
          <w:p w:rsidR="00DF7F8F" w:rsidRDefault="00DF7F8F">
            <w:pPr>
              <w:pStyle w:val="ConsPlusNormal"/>
              <w:jc w:val="center"/>
            </w:pPr>
            <w:r>
              <w:t>1,5</w:t>
            </w:r>
          </w:p>
        </w:tc>
        <w:tc>
          <w:tcPr>
            <w:tcW w:w="1167" w:type="dxa"/>
          </w:tcPr>
          <w:p w:rsidR="00DF7F8F" w:rsidRDefault="00DF7F8F">
            <w:pPr>
              <w:pStyle w:val="ConsPlusNormal"/>
              <w:jc w:val="center"/>
            </w:pPr>
            <w:r>
              <w:t>1,575</w:t>
            </w:r>
          </w:p>
        </w:tc>
        <w:tc>
          <w:tcPr>
            <w:tcW w:w="1167" w:type="dxa"/>
          </w:tcPr>
          <w:p w:rsidR="00DF7F8F" w:rsidRDefault="00DF7F8F">
            <w:pPr>
              <w:pStyle w:val="ConsPlusNormal"/>
              <w:jc w:val="center"/>
            </w:pPr>
            <w:r>
              <w:t>1,8</w:t>
            </w:r>
          </w:p>
        </w:tc>
        <w:tc>
          <w:tcPr>
            <w:tcW w:w="1170" w:type="dxa"/>
          </w:tcPr>
          <w:p w:rsidR="00DF7F8F" w:rsidRDefault="00DF7F8F">
            <w:pPr>
              <w:pStyle w:val="ConsPlusNormal"/>
              <w:jc w:val="center"/>
            </w:pPr>
            <w:r>
              <w:t>3,2</w:t>
            </w:r>
          </w:p>
        </w:tc>
      </w:tr>
    </w:tbl>
    <w:p w:rsidR="00DF7F8F" w:rsidRDefault="00DF7F8F">
      <w:pPr>
        <w:pStyle w:val="ConsPlusNormal"/>
        <w:jc w:val="both"/>
      </w:pPr>
    </w:p>
    <w:p w:rsidR="00DF7F8F" w:rsidRDefault="00DF7F8F">
      <w:pPr>
        <w:pStyle w:val="ConsPlusNormal"/>
        <w:ind w:firstLine="540"/>
        <w:jc w:val="both"/>
      </w:pPr>
      <w:r>
        <w:t>Примечание:</w:t>
      </w:r>
    </w:p>
    <w:p w:rsidR="00DF7F8F" w:rsidRDefault="00DF7F8F">
      <w:pPr>
        <w:pStyle w:val="ConsPlusNormal"/>
        <w:spacing w:before="200"/>
        <w:ind w:firstLine="540"/>
        <w:jc w:val="both"/>
      </w:pPr>
      <w:r>
        <w:t>1. Штатная численность подразделения, необходимая для выполнения муниципального задания, устанавливается в зависимости от общего количества групп в учреждении, полученного путем сложения расчетного количества групп с 9 - 24-часовым пребыванием детей и фактического количества групп кратковременного пребывания детей.</w:t>
      </w:r>
    </w:p>
    <w:p w:rsidR="00DF7F8F" w:rsidRDefault="00DF7F8F">
      <w:pPr>
        <w:pStyle w:val="ConsPlusNormal"/>
        <w:spacing w:before="200"/>
        <w:ind w:firstLine="540"/>
        <w:jc w:val="both"/>
      </w:pPr>
      <w:r>
        <w:t>Расчетное количество групп комбинированной и компенсирующей направленности определяется путем деления списочной численности детей на наполняемость групп, определяемую в соответствии с федеральными санитарными правилами, утвержденными и введенными в действие федеральным органом исполнительной власти, осуществляющим нормативно-правовое регулирование в сфере санитарно-эпидемиологического благополучия населения.</w:t>
      </w:r>
    </w:p>
    <w:p w:rsidR="00DF7F8F" w:rsidRDefault="00DF7F8F">
      <w:pPr>
        <w:pStyle w:val="ConsPlusNormal"/>
        <w:spacing w:before="200"/>
        <w:ind w:firstLine="540"/>
        <w:jc w:val="both"/>
      </w:pPr>
      <w:r>
        <w:t>Расчетное количество групп общеразвивающей и оздоровительной направленности определяется путем деления списочной численности детей на 20.</w:t>
      </w:r>
    </w:p>
    <w:p w:rsidR="00DF7F8F" w:rsidRDefault="00DF7F8F">
      <w:pPr>
        <w:pStyle w:val="ConsPlusNormal"/>
        <w:spacing w:before="200"/>
        <w:ind w:firstLine="540"/>
        <w:jc w:val="both"/>
      </w:pPr>
      <w:r>
        <w:t>Округление до целых групп производится по правилам округления (цифры до 0,5 - отбрасываются, цифры 0,5 и более - округляются до единицы).</w:t>
      </w:r>
    </w:p>
    <w:p w:rsidR="00DF7F8F" w:rsidRDefault="00DF7F8F">
      <w:pPr>
        <w:pStyle w:val="ConsPlusNormal"/>
        <w:spacing w:before="200"/>
        <w:ind w:firstLine="540"/>
        <w:jc w:val="both"/>
      </w:pPr>
      <w:r>
        <w:t>Количество групп кратковременного пребывания детей определяется по их фактическому наличию.</w:t>
      </w:r>
    </w:p>
    <w:p w:rsidR="00DF7F8F" w:rsidRDefault="00DF7F8F">
      <w:pPr>
        <w:pStyle w:val="ConsPlusNormal"/>
        <w:spacing w:before="200"/>
        <w:ind w:firstLine="540"/>
        <w:jc w:val="both"/>
      </w:pPr>
      <w:r>
        <w:t>2. В подразделении предусматриваются дополнительные ассигнования на оплату труда лиц, заменяющих уходящих в отпуск заведующих, старших медицинских сестер, воспитателей, младших воспитателей (в том числе ночных), работников кухни (пищеблока), машинистов по стирке белья и спецодежды, рабочих, уборщиков служебных помещений, сторожей.</w:t>
      </w:r>
    </w:p>
    <w:p w:rsidR="00DF7F8F" w:rsidRDefault="00DF7F8F">
      <w:pPr>
        <w:pStyle w:val="ConsPlusNormal"/>
        <w:spacing w:before="200"/>
        <w:ind w:firstLine="540"/>
        <w:jc w:val="both"/>
      </w:pPr>
      <w:r>
        <w:t>В пределах ассигнований, предусмотренных на оплату труда лиц, замещающих уходящих в отпуск воспитателей, в учреждениях могут быть установлены дополнительно должности воспитателей.</w:t>
      </w:r>
    </w:p>
    <w:p w:rsidR="00DF7F8F" w:rsidRDefault="00DF7F8F">
      <w:pPr>
        <w:pStyle w:val="ConsPlusNormal"/>
        <w:spacing w:before="200"/>
        <w:ind w:firstLine="540"/>
        <w:jc w:val="both"/>
      </w:pPr>
      <w:r>
        <w:t>3. В подразделении, имеющем группы компенсирующей направленности, при наличии 4 - 7 или 12 и более таких групп численность старшего воспитателя увеличивается на 0,5 единицы должности.</w:t>
      </w:r>
    </w:p>
    <w:p w:rsidR="00DF7F8F" w:rsidRDefault="00DF7F8F">
      <w:pPr>
        <w:pStyle w:val="ConsPlusNormal"/>
        <w:spacing w:before="200"/>
        <w:ind w:firstLine="540"/>
        <w:jc w:val="both"/>
      </w:pPr>
      <w:r>
        <w:t>4. В подразделении, имеющем группы компенсирующей направленности, дополнительно устанавливаются следующие должности:</w:t>
      </w:r>
    </w:p>
    <w:p w:rsidR="00DF7F8F" w:rsidRDefault="00DF7F8F">
      <w:pPr>
        <w:pStyle w:val="ConsPlusNormal"/>
        <w:spacing w:before="200"/>
        <w:ind w:firstLine="540"/>
        <w:jc w:val="both"/>
      </w:pPr>
      <w:r>
        <w:t>- учитель-логопед в группах для детей с тяжелыми нарушениями речи, для детей с умственной отсталостью умеренной, тяжелой степени - из расчета 0,75 единицы должности на одну группу;</w:t>
      </w:r>
    </w:p>
    <w:p w:rsidR="00DF7F8F" w:rsidRDefault="00DF7F8F">
      <w:pPr>
        <w:pStyle w:val="ConsPlusNormal"/>
        <w:spacing w:before="200"/>
        <w:ind w:firstLine="540"/>
        <w:jc w:val="both"/>
      </w:pPr>
      <w:r>
        <w:t xml:space="preserve">- учитель-логопед в группах для слабовидящих детей, для детей с нарушениями опорно-двигательного аппарата, для детей с задержкой психического развития, для детей с умственной </w:t>
      </w:r>
      <w:r>
        <w:lastRenderedPageBreak/>
        <w:t>отсталостью легкой степени, для детей со сложным дефектом:</w:t>
      </w:r>
    </w:p>
    <w:p w:rsidR="00DF7F8F" w:rsidRDefault="00DF7F8F">
      <w:pPr>
        <w:pStyle w:val="ConsPlusNormal"/>
        <w:spacing w:before="200"/>
        <w:ind w:firstLine="540"/>
        <w:jc w:val="both"/>
      </w:pPr>
      <w:r>
        <w:t>0,5 единицы должности при наличии 2 групп;</w:t>
      </w:r>
    </w:p>
    <w:p w:rsidR="00DF7F8F" w:rsidRDefault="00DF7F8F">
      <w:pPr>
        <w:pStyle w:val="ConsPlusNormal"/>
        <w:spacing w:before="200"/>
        <w:ind w:firstLine="540"/>
        <w:jc w:val="both"/>
      </w:pPr>
      <w:r>
        <w:t>0,75 единицы должности при наличии 3 групп;</w:t>
      </w:r>
    </w:p>
    <w:p w:rsidR="00DF7F8F" w:rsidRDefault="00DF7F8F">
      <w:pPr>
        <w:pStyle w:val="ConsPlusNormal"/>
        <w:spacing w:before="200"/>
        <w:ind w:firstLine="540"/>
        <w:jc w:val="both"/>
      </w:pPr>
      <w:r>
        <w:t>1 единица должности при наличии 4 групп;</w:t>
      </w:r>
    </w:p>
    <w:p w:rsidR="00DF7F8F" w:rsidRDefault="00DF7F8F">
      <w:pPr>
        <w:pStyle w:val="ConsPlusNormal"/>
        <w:spacing w:before="200"/>
        <w:ind w:firstLine="540"/>
        <w:jc w:val="both"/>
      </w:pPr>
      <w:r>
        <w:t>1,25 единицы должности при наличии 5 групп;</w:t>
      </w:r>
    </w:p>
    <w:p w:rsidR="00DF7F8F" w:rsidRDefault="00DF7F8F">
      <w:pPr>
        <w:pStyle w:val="ConsPlusNormal"/>
        <w:spacing w:before="200"/>
        <w:ind w:firstLine="540"/>
        <w:jc w:val="both"/>
      </w:pPr>
      <w:r>
        <w:t>1,5 единицы должности при наличии 6 групп;</w:t>
      </w:r>
    </w:p>
    <w:p w:rsidR="00DF7F8F" w:rsidRDefault="00DF7F8F">
      <w:pPr>
        <w:pStyle w:val="ConsPlusNormal"/>
        <w:spacing w:before="200"/>
        <w:ind w:firstLine="540"/>
        <w:jc w:val="both"/>
      </w:pPr>
      <w:r>
        <w:t>1,75 единицы должности при наличии 7 групп;</w:t>
      </w:r>
    </w:p>
    <w:p w:rsidR="00DF7F8F" w:rsidRDefault="00DF7F8F">
      <w:pPr>
        <w:pStyle w:val="ConsPlusNormal"/>
        <w:spacing w:before="200"/>
        <w:ind w:firstLine="540"/>
        <w:jc w:val="both"/>
      </w:pPr>
      <w:r>
        <w:t>2 единицы должности при наличии 8 групп;</w:t>
      </w:r>
    </w:p>
    <w:p w:rsidR="00DF7F8F" w:rsidRDefault="00DF7F8F">
      <w:pPr>
        <w:pStyle w:val="ConsPlusNormal"/>
        <w:spacing w:before="200"/>
        <w:ind w:firstLine="540"/>
        <w:jc w:val="both"/>
      </w:pPr>
      <w:r>
        <w:t>2,25 единицы должности при наличии 9 групп;</w:t>
      </w:r>
    </w:p>
    <w:p w:rsidR="00DF7F8F" w:rsidRDefault="00DF7F8F">
      <w:pPr>
        <w:pStyle w:val="ConsPlusNormal"/>
        <w:spacing w:before="200"/>
        <w:ind w:firstLine="540"/>
        <w:jc w:val="both"/>
      </w:pPr>
      <w:r>
        <w:t>2,5 единицы должности при наличии 10 групп;</w:t>
      </w:r>
    </w:p>
    <w:p w:rsidR="00DF7F8F" w:rsidRDefault="00DF7F8F">
      <w:pPr>
        <w:pStyle w:val="ConsPlusNormal"/>
        <w:spacing w:before="200"/>
        <w:ind w:firstLine="540"/>
        <w:jc w:val="both"/>
      </w:pPr>
      <w:r>
        <w:t>2,75 единицы должности при наличии 11 групп;</w:t>
      </w:r>
    </w:p>
    <w:p w:rsidR="00DF7F8F" w:rsidRDefault="00DF7F8F">
      <w:pPr>
        <w:pStyle w:val="ConsPlusNormal"/>
        <w:spacing w:before="200"/>
        <w:ind w:firstLine="540"/>
        <w:jc w:val="both"/>
      </w:pPr>
      <w:r>
        <w:t>3 единицы должности при наличии 12 и более групп;</w:t>
      </w:r>
    </w:p>
    <w:p w:rsidR="00DF7F8F" w:rsidRDefault="00DF7F8F">
      <w:pPr>
        <w:pStyle w:val="ConsPlusNormal"/>
        <w:spacing w:before="200"/>
        <w:ind w:firstLine="540"/>
        <w:jc w:val="both"/>
      </w:pPr>
      <w:r>
        <w:t>- учитель-дефектолог в группах для слабовидящих детей, для детей с нарушениями опорно-двигательного аппарата, для детей с задержкой психического развития, для детей с умственной отсталостью легкой степени, для детей со сложным дефектом - из расчета 0,75 единицы должности на одну группу.</w:t>
      </w:r>
    </w:p>
    <w:p w:rsidR="00DF7F8F" w:rsidRDefault="00DF7F8F">
      <w:pPr>
        <w:pStyle w:val="ConsPlusNormal"/>
        <w:spacing w:before="200"/>
        <w:ind w:firstLine="540"/>
        <w:jc w:val="both"/>
      </w:pPr>
      <w:r>
        <w:t>5. Количество ставок педагогических работников в группах комбинированной направленности определяется образовательной организацией самостоятельно исходя из фактического количества здоровых детей и детей с ограниченными возможностями здоровья, а также видов ограниченных возможностей здоровья детей в таких группах.</w:t>
      </w:r>
    </w:p>
    <w:p w:rsidR="00DF7F8F" w:rsidRDefault="00DF7F8F">
      <w:pPr>
        <w:pStyle w:val="ConsPlusNormal"/>
        <w:spacing w:before="200"/>
        <w:ind w:firstLine="540"/>
        <w:jc w:val="both"/>
      </w:pPr>
      <w:r>
        <w:t>6. В подразделениях, имеющих крытые малоразмерные бассейны при наличии в подразделении до 8 гру</w:t>
      </w:r>
      <w:proofErr w:type="gramStart"/>
      <w:r>
        <w:t>пп вкл</w:t>
      </w:r>
      <w:proofErr w:type="gramEnd"/>
      <w:r>
        <w:t xml:space="preserve">ючительно, с которыми проводятся занятия в бассейне, устанавливается по 0,5 единицы должности рабочего по обслуживанию и текущему ремонту зданий, сооружений, оборудования, уборщика служебных помещений и лаборанта, а при наличии 9 и более групп - по одной вышеуказанной должности. При наличии </w:t>
      </w:r>
      <w:proofErr w:type="spellStart"/>
      <w:r>
        <w:t>хлораторной</w:t>
      </w:r>
      <w:proofErr w:type="spellEnd"/>
      <w:r>
        <w:t xml:space="preserve"> установки вместо должности лаборанта может устанавливаться должность оператора </w:t>
      </w:r>
      <w:proofErr w:type="spellStart"/>
      <w:r>
        <w:t>хлораторной</w:t>
      </w:r>
      <w:proofErr w:type="spellEnd"/>
      <w:r>
        <w:t xml:space="preserve"> установки.</w:t>
      </w:r>
    </w:p>
    <w:p w:rsidR="00DF7F8F" w:rsidRDefault="00DF7F8F">
      <w:pPr>
        <w:pStyle w:val="ConsPlusNormal"/>
        <w:spacing w:before="200"/>
        <w:ind w:firstLine="540"/>
        <w:jc w:val="both"/>
      </w:pPr>
      <w:r>
        <w:t xml:space="preserve">7. </w:t>
      </w:r>
      <w:proofErr w:type="gramStart"/>
      <w:r>
        <w:t>Должность техника по ремонту аппаратуры устанавливается при наличии соответствующей офтальмологической и слуховой аппаратуры из расчета 0,5 единицы должности при наличии в подразделении 3 - 5 групп компенсирующей и комбинированной направленности для детей с нарушением зрения и для детей с нарушением слуха, 1 должность при наличии в подразделении 6 - 8 таких групп, 1,5 единицы должности при наличии в подразделении 9 - 11 таких</w:t>
      </w:r>
      <w:proofErr w:type="gramEnd"/>
      <w:r>
        <w:t xml:space="preserve"> групп и 2 единицы должности при наличии в подразделении 12 и более таких групп.</w:t>
      </w:r>
    </w:p>
    <w:p w:rsidR="00DF7F8F" w:rsidRDefault="00DF7F8F">
      <w:pPr>
        <w:pStyle w:val="ConsPlusNormal"/>
        <w:spacing w:before="200"/>
        <w:ind w:firstLine="540"/>
        <w:jc w:val="both"/>
      </w:pPr>
      <w:r>
        <w:t>8. В подразделении, пользующихся услугами коммунальных прачечных, должность машиниста по стирке белья и спецодежды устанавливается из расчета:</w:t>
      </w:r>
    </w:p>
    <w:p w:rsidR="00DF7F8F" w:rsidRDefault="00DF7F8F">
      <w:pPr>
        <w:pStyle w:val="ConsPlusNormal"/>
        <w:spacing w:before="200"/>
        <w:ind w:firstLine="540"/>
        <w:jc w:val="both"/>
      </w:pPr>
      <w:r>
        <w:t>одна должность - при наличии в подразделении до 239 детей включительно;</w:t>
      </w:r>
    </w:p>
    <w:p w:rsidR="00DF7F8F" w:rsidRDefault="00DF7F8F">
      <w:pPr>
        <w:pStyle w:val="ConsPlusNormal"/>
        <w:spacing w:before="200"/>
        <w:ind w:firstLine="540"/>
        <w:jc w:val="both"/>
      </w:pPr>
      <w:r>
        <w:t>две должности - при наличии в подразделении 240 и более детей.</w:t>
      </w:r>
    </w:p>
    <w:p w:rsidR="00DF7F8F" w:rsidRDefault="00DF7F8F">
      <w:pPr>
        <w:pStyle w:val="ConsPlusNormal"/>
        <w:spacing w:before="200"/>
        <w:ind w:firstLine="540"/>
        <w:jc w:val="both"/>
      </w:pPr>
      <w:r>
        <w:t>Норматив численности машиниста по стирке белья и спецодежды, предусмотренный пунктом 4 таблицы 2, при этом не применяется.</w:t>
      </w:r>
    </w:p>
    <w:p w:rsidR="00DF7F8F" w:rsidRDefault="00DF7F8F">
      <w:pPr>
        <w:pStyle w:val="ConsPlusNormal"/>
        <w:spacing w:before="200"/>
        <w:ind w:firstLine="540"/>
        <w:jc w:val="both"/>
      </w:pPr>
      <w:r>
        <w:t>9. В подразделениях, имеющих группы с 12-часовым, продленным или круглосуточным пребыванием детей, при наличии в них от 80 до 179 детей, дополнительно устанавливается 0,5 единицы должности подсобного рабочего (кухонного рабочего), а при наличии в таких группах 180 и более детей - одна должность подсобного рабочего (кухонного рабочего).</w:t>
      </w:r>
    </w:p>
    <w:p w:rsidR="00DF7F8F" w:rsidRDefault="00DF7F8F">
      <w:pPr>
        <w:pStyle w:val="ConsPlusNormal"/>
        <w:spacing w:before="200"/>
        <w:ind w:firstLine="540"/>
        <w:jc w:val="both"/>
      </w:pPr>
      <w:r>
        <w:t xml:space="preserve">10. В подразделениях, имеющих группы для детей в возрасте до 3-х лет при наличии в них 60 и более детей или группы с продленным и (или) круглосуточным пребыванием детей независимо от численности детей в них, дополнительно устанавливается 0,5 единицы должности </w:t>
      </w:r>
      <w:r>
        <w:lastRenderedPageBreak/>
        <w:t>повара.</w:t>
      </w:r>
    </w:p>
    <w:p w:rsidR="00DF7F8F" w:rsidRDefault="00DF7F8F">
      <w:pPr>
        <w:pStyle w:val="ConsPlusNormal"/>
        <w:spacing w:before="200"/>
        <w:ind w:firstLine="540"/>
        <w:jc w:val="both"/>
      </w:pPr>
      <w:r>
        <w:t>11. При открытии в подразделении групп оздоровительной направленности дополнительно устанавливается 0,5 единицы должности повара при наличии в этих группах не менее 80 детей.</w:t>
      </w:r>
    </w:p>
    <w:p w:rsidR="00DF7F8F" w:rsidRDefault="00DF7F8F">
      <w:pPr>
        <w:pStyle w:val="ConsPlusNormal"/>
        <w:spacing w:before="200"/>
        <w:ind w:firstLine="540"/>
        <w:jc w:val="both"/>
      </w:pPr>
      <w:r>
        <w:t>12. В подразделениях, расположенных в нескольких зданиях, помещениях, при наличии в них функционирующих пищеблоков (кухонь) должности поваров и подсобных рабочих (кухонных рабочих) устанавливаются на каждое здание, помещение по нормативам штатной численности, предусмотренным приложением, из расчета численности детей, пребывающих в каждом здании, помещении.</w:t>
      </w:r>
    </w:p>
    <w:p w:rsidR="00DF7F8F" w:rsidRDefault="00DF7F8F">
      <w:pPr>
        <w:pStyle w:val="ConsPlusNormal"/>
        <w:spacing w:before="200"/>
        <w:ind w:firstLine="540"/>
        <w:jc w:val="both"/>
      </w:pPr>
      <w:r>
        <w:t>13. При наличии в подразделении не менее 2 групп детей в возрасте до 3-х лет норматив численности кастелянш увеличивается на 0,5 единицы должности.</w:t>
      </w:r>
    </w:p>
    <w:p w:rsidR="00DF7F8F" w:rsidRDefault="00DF7F8F">
      <w:pPr>
        <w:pStyle w:val="ConsPlusNormal"/>
        <w:spacing w:before="200"/>
        <w:ind w:firstLine="540"/>
        <w:jc w:val="both"/>
      </w:pPr>
      <w:r>
        <w:t>14. При наличии в подразделении 4 и более групп детей в возрасте до 3-х лет устанавливается 0,5 единицы должности медицинской сестры.</w:t>
      </w:r>
    </w:p>
    <w:p w:rsidR="00DF7F8F" w:rsidRDefault="00DF7F8F">
      <w:pPr>
        <w:pStyle w:val="ConsPlusNormal"/>
        <w:spacing w:before="200"/>
        <w:ind w:firstLine="540"/>
        <w:jc w:val="both"/>
      </w:pPr>
      <w:r>
        <w:t xml:space="preserve">15. </w:t>
      </w:r>
      <w:proofErr w:type="gramStart"/>
      <w:r>
        <w:t>В подразделениях, имеющих группы компенсирующей направленности для детей с нарушением зрения, а также группы комбинированной направленности, имеющие детей с нарушением зрения, при наличии лицензии на указанный вид деятельности устанавливается должность медицинской сестры (медсестры-</w:t>
      </w:r>
      <w:proofErr w:type="spellStart"/>
      <w:r>
        <w:t>ортоптистки</w:t>
      </w:r>
      <w:proofErr w:type="spellEnd"/>
      <w:r>
        <w:t>) из расчета: 0,5 единицы должности на группу компенсирующей направленности и 0,25 единицы должности на группу комбинированной направленности, но не более 3 единиц на подразделение.</w:t>
      </w:r>
      <w:proofErr w:type="gramEnd"/>
    </w:p>
    <w:p w:rsidR="00DF7F8F" w:rsidRDefault="00DF7F8F">
      <w:pPr>
        <w:pStyle w:val="ConsPlusNormal"/>
        <w:spacing w:before="200"/>
        <w:ind w:firstLine="540"/>
        <w:jc w:val="both"/>
      </w:pPr>
      <w:r>
        <w:t>16. Медицинская сестра для организации питания устанавливается из расчета 0,25 единицы должности при наличии в подразделении до 219 детей включительно и 0,5 единицы должности при наличии в подразделении 220 и более детей.</w:t>
      </w:r>
    </w:p>
    <w:p w:rsidR="00DF7F8F" w:rsidRDefault="00DF7F8F">
      <w:pPr>
        <w:pStyle w:val="ConsPlusNormal"/>
        <w:spacing w:before="200"/>
        <w:ind w:firstLine="540"/>
        <w:jc w:val="both"/>
      </w:pPr>
      <w:r>
        <w:t xml:space="preserve">При открытии в подразделении групп оздоровительной направленности норматив штатной численности медицинской сестры для организации питания увеличивается </w:t>
      </w:r>
      <w:proofErr w:type="gramStart"/>
      <w:r>
        <w:t>на</w:t>
      </w:r>
      <w:proofErr w:type="gramEnd"/>
      <w:r>
        <w:t>:</w:t>
      </w:r>
    </w:p>
    <w:p w:rsidR="00DF7F8F" w:rsidRDefault="00DF7F8F">
      <w:pPr>
        <w:pStyle w:val="ConsPlusNormal"/>
        <w:spacing w:before="200"/>
        <w:ind w:firstLine="540"/>
        <w:jc w:val="both"/>
      </w:pPr>
      <w:r>
        <w:t>0,25 единицы должности при наличии в подразделении 1 - 3 групп оздоровительной направленности;</w:t>
      </w:r>
    </w:p>
    <w:p w:rsidR="00DF7F8F" w:rsidRDefault="00DF7F8F">
      <w:pPr>
        <w:pStyle w:val="ConsPlusNormal"/>
        <w:spacing w:before="200"/>
        <w:ind w:firstLine="540"/>
        <w:jc w:val="both"/>
      </w:pPr>
      <w:r>
        <w:t>0,5 единицы должности при наличии в подразделении 4 и более групп оздоровительной направленности.</w:t>
      </w:r>
    </w:p>
    <w:p w:rsidR="00DF7F8F" w:rsidRDefault="00DF7F8F">
      <w:pPr>
        <w:pStyle w:val="ConsPlusNormal"/>
        <w:spacing w:before="200"/>
        <w:ind w:firstLine="540"/>
        <w:jc w:val="both"/>
      </w:pPr>
      <w:r>
        <w:t>При определении количества групп оздоровительной направленности группы для детей с туберкулезной интоксикацией не учитываются.</w:t>
      </w:r>
    </w:p>
    <w:p w:rsidR="00DF7F8F" w:rsidRDefault="00DF7F8F">
      <w:pPr>
        <w:pStyle w:val="ConsPlusNormal"/>
        <w:spacing w:before="200"/>
        <w:ind w:firstLine="540"/>
        <w:jc w:val="both"/>
      </w:pPr>
      <w:r>
        <w:t>17. Должность медицинской сестры по физиотерапии устанавливается при наличии в подразделении, имеющем лицензию на указанный вид деятельности, групп оздоровительной направленности из расчета:</w:t>
      </w:r>
    </w:p>
    <w:p w:rsidR="00DF7F8F" w:rsidRDefault="00DF7F8F">
      <w:pPr>
        <w:pStyle w:val="ConsPlusNormal"/>
        <w:spacing w:before="200"/>
        <w:ind w:firstLine="540"/>
        <w:jc w:val="both"/>
      </w:pPr>
      <w:r>
        <w:t>0,25 единицы должности при наличии в подразделении 1 - 2 таких групп;</w:t>
      </w:r>
    </w:p>
    <w:p w:rsidR="00DF7F8F" w:rsidRDefault="00DF7F8F">
      <w:pPr>
        <w:pStyle w:val="ConsPlusNormal"/>
        <w:spacing w:before="200"/>
        <w:ind w:firstLine="540"/>
        <w:jc w:val="both"/>
      </w:pPr>
      <w:r>
        <w:t>0,5 единицы должности при наличии в подразделении 3 - 4 таких групп;</w:t>
      </w:r>
    </w:p>
    <w:p w:rsidR="00DF7F8F" w:rsidRDefault="00DF7F8F">
      <w:pPr>
        <w:pStyle w:val="ConsPlusNormal"/>
        <w:spacing w:before="200"/>
        <w:ind w:firstLine="540"/>
        <w:jc w:val="both"/>
      </w:pPr>
      <w:r>
        <w:t>0,75 единицы должности при наличии в подразделении 5 - 6 таких групп;</w:t>
      </w:r>
    </w:p>
    <w:p w:rsidR="00DF7F8F" w:rsidRDefault="00DF7F8F">
      <w:pPr>
        <w:pStyle w:val="ConsPlusNormal"/>
        <w:spacing w:before="200"/>
        <w:ind w:firstLine="540"/>
        <w:jc w:val="both"/>
      </w:pPr>
      <w:r>
        <w:t>1 единица должности при наличии в подразделении 6 - 7 таких групп;</w:t>
      </w:r>
    </w:p>
    <w:p w:rsidR="00DF7F8F" w:rsidRDefault="00DF7F8F">
      <w:pPr>
        <w:pStyle w:val="ConsPlusNormal"/>
        <w:spacing w:before="200"/>
        <w:ind w:firstLine="540"/>
        <w:jc w:val="both"/>
      </w:pPr>
      <w:r>
        <w:t>1,25 единицы должности при наличии в подразделении 8 - 9 таких групп;</w:t>
      </w:r>
    </w:p>
    <w:p w:rsidR="00DF7F8F" w:rsidRDefault="00DF7F8F">
      <w:pPr>
        <w:pStyle w:val="ConsPlusNormal"/>
        <w:spacing w:before="200"/>
        <w:ind w:firstLine="540"/>
        <w:jc w:val="both"/>
      </w:pPr>
      <w:r>
        <w:t>1,5 единицы должности при наличии в подразделении 10 и более таких групп.</w:t>
      </w:r>
    </w:p>
    <w:p w:rsidR="00DF7F8F" w:rsidRDefault="00DF7F8F">
      <w:pPr>
        <w:pStyle w:val="ConsPlusNormal"/>
        <w:spacing w:before="200"/>
        <w:ind w:firstLine="540"/>
        <w:jc w:val="both"/>
      </w:pPr>
      <w:r>
        <w:t xml:space="preserve">18. </w:t>
      </w:r>
      <w:proofErr w:type="gramStart"/>
      <w:r>
        <w:t>Должность инструктора ЛФК (медицинской сестры по массажу) устанавливается в подразделении, имеющем лицензию на указанный вид деятельности, при наличии групп оздоровительной направленности и групп компенсирующей или комбинированной направленности для детей с поражением центральной нервной системы, ранней нервной патологией, с нарушением опорно-двигательного аппарата, из расчета 0,25 единицы должности на каждую такую группу, но не более 3 единиц на подразделение.</w:t>
      </w:r>
      <w:proofErr w:type="gramEnd"/>
    </w:p>
    <w:p w:rsidR="00DF7F8F" w:rsidRDefault="00DF7F8F">
      <w:pPr>
        <w:pStyle w:val="ConsPlusNormal"/>
        <w:spacing w:before="200"/>
        <w:ind w:firstLine="540"/>
        <w:jc w:val="both"/>
      </w:pPr>
      <w:r>
        <w:t>19. В подразделениях, расположенных в нескольких зданиях, помещениях, находящихся по разным адресам, дополнительно устанавливаются следующие должности:</w:t>
      </w:r>
    </w:p>
    <w:p w:rsidR="00DF7F8F" w:rsidRDefault="00DF7F8F">
      <w:pPr>
        <w:pStyle w:val="ConsPlusNormal"/>
        <w:spacing w:before="200"/>
        <w:ind w:firstLine="540"/>
        <w:jc w:val="both"/>
      </w:pPr>
      <w:r>
        <w:lastRenderedPageBreak/>
        <w:t>0,5 единицы должности кладовщика при наличии в подразделении 4 - 9 групп детей и 1 единица должности - при наличии в подразделении 14 и более групп;</w:t>
      </w:r>
    </w:p>
    <w:p w:rsidR="00DF7F8F" w:rsidRDefault="00DF7F8F">
      <w:pPr>
        <w:pStyle w:val="ConsPlusNormal"/>
        <w:spacing w:before="200"/>
        <w:ind w:firstLine="540"/>
        <w:jc w:val="both"/>
      </w:pPr>
      <w:r>
        <w:t>0,5 единицы должности младшей медицинской сестры при наличии 11 и более групп детей для работы на изоляторе;</w:t>
      </w:r>
    </w:p>
    <w:p w:rsidR="00DF7F8F" w:rsidRDefault="00DF7F8F">
      <w:pPr>
        <w:pStyle w:val="ConsPlusNormal"/>
        <w:spacing w:before="200"/>
        <w:ind w:firstLine="540"/>
        <w:jc w:val="both"/>
      </w:pPr>
      <w:r>
        <w:t>0,5 единицы должности рабочего при наличии в подразделении 8 - 11 групп детей и 1 единица должности при наличии в подразделении 12 и более групп детей.</w:t>
      </w:r>
    </w:p>
    <w:p w:rsidR="00DF7F8F" w:rsidRDefault="00DF7F8F">
      <w:pPr>
        <w:pStyle w:val="ConsPlusNormal"/>
        <w:spacing w:before="200"/>
        <w:ind w:firstLine="540"/>
        <w:jc w:val="both"/>
      </w:pPr>
      <w:r>
        <w:t>20. Должность уборщика служебных помещений устанавливается из расчета 0,5 единицы должности на каждые 250 кв. м убираемой площади, но не менее 0,5 единицы должности на подразделение.</w:t>
      </w:r>
    </w:p>
    <w:p w:rsidR="00DF7F8F" w:rsidRDefault="00DF7F8F">
      <w:pPr>
        <w:pStyle w:val="ConsPlusNormal"/>
        <w:spacing w:before="200"/>
        <w:ind w:firstLine="540"/>
        <w:jc w:val="both"/>
      </w:pPr>
      <w:r>
        <w:t>При расчете количества убираемой площади не учитывается площадь групповых помещений (за исключением санитарной комнаты), уборка которых производится групповым персоналом.</w:t>
      </w:r>
    </w:p>
    <w:p w:rsidR="00DF7F8F" w:rsidRDefault="00DF7F8F">
      <w:pPr>
        <w:pStyle w:val="ConsPlusNormal"/>
        <w:spacing w:before="200"/>
        <w:ind w:firstLine="540"/>
        <w:jc w:val="both"/>
      </w:pPr>
      <w:r>
        <w:t>При определении убираемой площади также не учитывается площадь стен, дверей, чердачных и подвальных помещений.</w:t>
      </w:r>
    </w:p>
    <w:p w:rsidR="00DF7F8F" w:rsidRDefault="00DF7F8F">
      <w:pPr>
        <w:pStyle w:val="ConsPlusNormal"/>
        <w:spacing w:before="200"/>
        <w:ind w:firstLine="540"/>
        <w:jc w:val="both"/>
      </w:pPr>
      <w:r>
        <w:t xml:space="preserve">21. Должность дворника устанавливается в подразделениях в соответствии с утвержденными постановлением мэра города Ярославля от 18.01.1999 N 67 </w:t>
      </w:r>
      <w:hyperlink r:id="rId6">
        <w:r>
          <w:rPr>
            <w:color w:val="0000FF"/>
          </w:rPr>
          <w:t>нормативами</w:t>
        </w:r>
      </w:hyperlink>
      <w:r>
        <w:t xml:space="preserve"> обслуживания уборочных площадей образовательных учреждений, но не менее 0,25 единицы должности на подразделение.</w:t>
      </w:r>
    </w:p>
    <w:p w:rsidR="00DF7F8F" w:rsidRDefault="00DF7F8F">
      <w:pPr>
        <w:pStyle w:val="ConsPlusNormal"/>
        <w:spacing w:before="200"/>
        <w:ind w:firstLine="540"/>
        <w:jc w:val="both"/>
      </w:pPr>
      <w:r>
        <w:t>22. При установлении штатной численности уборщиков служебных помещений и дворников производится округление: цифры до 0,125 включительно - отбрасываются, 0,126 - 0,375 - округляются до 0,25, 0,376 - 0,625 - округляются до 0,5, 0,626 - 0,875 - округляются до 0,75, цифры 0,876 и более округляются до единицы.</w:t>
      </w:r>
    </w:p>
    <w:p w:rsidR="00DF7F8F" w:rsidRDefault="00DF7F8F">
      <w:pPr>
        <w:pStyle w:val="ConsPlusNormal"/>
        <w:spacing w:before="200"/>
        <w:ind w:firstLine="540"/>
        <w:jc w:val="both"/>
      </w:pPr>
      <w:r>
        <w:t>23. Должность сторожа устанавливается из расчета 2,75 единицы должности, а в подразделениях, расположенных в нескольких зданиях, помещениях, находящихся по разным адресам, из расчета 2,75 единицы должности на каждое здание, помещение при отсутствии в учреждении договора с организацией, предоставляющей услуги по охране зданий, помещений в период работы сторожей.</w:t>
      </w:r>
    </w:p>
    <w:p w:rsidR="00DF7F8F" w:rsidRDefault="00DF7F8F">
      <w:pPr>
        <w:pStyle w:val="ConsPlusNormal"/>
        <w:spacing w:before="200"/>
        <w:ind w:firstLine="540"/>
        <w:jc w:val="both"/>
      </w:pPr>
      <w:r>
        <w:t>24. При наличии холодильных установок, электроплит и других электронагревательных приборов в подразделении, имеющем 4 и более группы, устанавливается 0,5 единицы должности слесаря-электрика.</w:t>
      </w:r>
    </w:p>
    <w:p w:rsidR="00DF7F8F" w:rsidRDefault="00DF7F8F">
      <w:pPr>
        <w:pStyle w:val="ConsPlusNormal"/>
        <w:spacing w:before="200"/>
        <w:ind w:firstLine="540"/>
        <w:jc w:val="both"/>
      </w:pPr>
      <w:r>
        <w:t>25. Для обслуживания отопительной системы подразделения устанавливаются следующие должности рабочих:</w:t>
      </w:r>
    </w:p>
    <w:p w:rsidR="00DF7F8F" w:rsidRDefault="00DF7F8F">
      <w:pPr>
        <w:pStyle w:val="ConsPlusNormal"/>
        <w:spacing w:before="200"/>
        <w:ind w:firstLine="540"/>
        <w:jc w:val="both"/>
      </w:pPr>
      <w:r>
        <w:t>при наличии в подразделении бойлеров, насосов на отопительный сезон устанавливается одна должность рабочего (машиниста, оператора) в смену. Из общего числа одна должность устанавливается на круглый год;</w:t>
      </w:r>
    </w:p>
    <w:p w:rsidR="00DF7F8F" w:rsidRDefault="00DF7F8F">
      <w:pPr>
        <w:pStyle w:val="ConsPlusNormal"/>
        <w:spacing w:before="200"/>
        <w:ind w:firstLine="540"/>
        <w:jc w:val="both"/>
      </w:pPr>
      <w:r>
        <w:t>при централизованном теплоснабжении при наличии теплового узла (пункта) на круглый год устанавливается одна должность рабочего.</w:t>
      </w:r>
    </w:p>
    <w:p w:rsidR="00DF7F8F" w:rsidRDefault="00DF7F8F">
      <w:pPr>
        <w:pStyle w:val="ConsPlusNormal"/>
        <w:spacing w:before="200"/>
        <w:ind w:firstLine="540"/>
        <w:jc w:val="both"/>
      </w:pPr>
      <w:r>
        <w:t xml:space="preserve">В </w:t>
      </w:r>
      <w:proofErr w:type="gramStart"/>
      <w:r>
        <w:t>случае</w:t>
      </w:r>
      <w:proofErr w:type="gramEnd"/>
      <w:r>
        <w:t xml:space="preserve"> когда подразделение располагается в нескольких зданиях, помещениях, находящихся по разным адресам, должности рабочих устанавливаются на каждое здание, помещение по нормативам штатной численности, предусмотренным настоящим пунктом.</w:t>
      </w:r>
    </w:p>
    <w:p w:rsidR="00DF7F8F" w:rsidRDefault="00DF7F8F">
      <w:pPr>
        <w:pStyle w:val="ConsPlusNormal"/>
        <w:spacing w:before="200"/>
        <w:ind w:firstLine="540"/>
        <w:jc w:val="both"/>
      </w:pPr>
      <w:r>
        <w:t>26. Для ведения бухгалтерского учета в подразделении дополнительно устанавливается должность:</w:t>
      </w:r>
    </w:p>
    <w:p w:rsidR="00DF7F8F" w:rsidRDefault="00DF7F8F">
      <w:pPr>
        <w:pStyle w:val="ConsPlusNormal"/>
        <w:jc w:val="both"/>
      </w:pPr>
    </w:p>
    <w:p w:rsidR="00DF7F8F" w:rsidRDefault="00DF7F8F">
      <w:pPr>
        <w:pStyle w:val="ConsPlusNormal"/>
        <w:jc w:val="right"/>
      </w:pPr>
      <w:r>
        <w:t>Таблица</w:t>
      </w:r>
    </w:p>
    <w:p w:rsidR="00DF7F8F" w:rsidRDefault="00DF7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1520"/>
        <w:gridCol w:w="1520"/>
        <w:gridCol w:w="1520"/>
        <w:gridCol w:w="1523"/>
      </w:tblGrid>
      <w:tr w:rsidR="00DF7F8F">
        <w:tc>
          <w:tcPr>
            <w:tcW w:w="2943" w:type="dxa"/>
            <w:vMerge w:val="restart"/>
          </w:tcPr>
          <w:p w:rsidR="00DF7F8F" w:rsidRDefault="00DF7F8F">
            <w:pPr>
              <w:pStyle w:val="ConsPlusNormal"/>
              <w:jc w:val="center"/>
            </w:pPr>
            <w:r>
              <w:t>Наименование должности</w:t>
            </w:r>
          </w:p>
        </w:tc>
        <w:tc>
          <w:tcPr>
            <w:tcW w:w="6083" w:type="dxa"/>
            <w:gridSpan w:val="4"/>
          </w:tcPr>
          <w:p w:rsidR="00DF7F8F" w:rsidRDefault="00DF7F8F">
            <w:pPr>
              <w:pStyle w:val="ConsPlusNormal"/>
              <w:jc w:val="center"/>
            </w:pPr>
            <w:r>
              <w:t>Количество штатных единиц в зависимости от количества групп</w:t>
            </w:r>
          </w:p>
        </w:tc>
      </w:tr>
      <w:tr w:rsidR="00DF7F8F">
        <w:tc>
          <w:tcPr>
            <w:tcW w:w="2943" w:type="dxa"/>
            <w:vMerge/>
          </w:tcPr>
          <w:p w:rsidR="00DF7F8F" w:rsidRDefault="00DF7F8F">
            <w:pPr>
              <w:pStyle w:val="ConsPlusNormal"/>
            </w:pPr>
          </w:p>
        </w:tc>
        <w:tc>
          <w:tcPr>
            <w:tcW w:w="1520" w:type="dxa"/>
          </w:tcPr>
          <w:p w:rsidR="00DF7F8F" w:rsidRDefault="00DF7F8F">
            <w:pPr>
              <w:pStyle w:val="ConsPlusNormal"/>
              <w:jc w:val="center"/>
            </w:pPr>
            <w:r>
              <w:t>до 3 включительно</w:t>
            </w:r>
          </w:p>
        </w:tc>
        <w:tc>
          <w:tcPr>
            <w:tcW w:w="1520" w:type="dxa"/>
          </w:tcPr>
          <w:p w:rsidR="00DF7F8F" w:rsidRDefault="00DF7F8F">
            <w:pPr>
              <w:pStyle w:val="ConsPlusNormal"/>
              <w:jc w:val="center"/>
            </w:pPr>
            <w:r>
              <w:t>4 - 8</w:t>
            </w:r>
          </w:p>
        </w:tc>
        <w:tc>
          <w:tcPr>
            <w:tcW w:w="1520" w:type="dxa"/>
          </w:tcPr>
          <w:p w:rsidR="00DF7F8F" w:rsidRDefault="00DF7F8F">
            <w:pPr>
              <w:pStyle w:val="ConsPlusNormal"/>
              <w:jc w:val="center"/>
            </w:pPr>
            <w:r>
              <w:t>9 - 12</w:t>
            </w:r>
          </w:p>
        </w:tc>
        <w:tc>
          <w:tcPr>
            <w:tcW w:w="1523" w:type="dxa"/>
          </w:tcPr>
          <w:p w:rsidR="00DF7F8F" w:rsidRDefault="00DF7F8F">
            <w:pPr>
              <w:pStyle w:val="ConsPlusNormal"/>
              <w:jc w:val="center"/>
            </w:pPr>
            <w:r>
              <w:t>13 и более</w:t>
            </w:r>
          </w:p>
        </w:tc>
      </w:tr>
      <w:tr w:rsidR="00DF7F8F">
        <w:tc>
          <w:tcPr>
            <w:tcW w:w="2943" w:type="dxa"/>
          </w:tcPr>
          <w:p w:rsidR="00DF7F8F" w:rsidRDefault="00DF7F8F">
            <w:pPr>
              <w:pStyle w:val="ConsPlusNormal"/>
              <w:jc w:val="both"/>
            </w:pPr>
            <w:r>
              <w:lastRenderedPageBreak/>
              <w:t>Бухгалтер</w:t>
            </w:r>
          </w:p>
        </w:tc>
        <w:tc>
          <w:tcPr>
            <w:tcW w:w="1520" w:type="dxa"/>
          </w:tcPr>
          <w:p w:rsidR="00DF7F8F" w:rsidRDefault="00DF7F8F">
            <w:pPr>
              <w:pStyle w:val="ConsPlusNormal"/>
              <w:jc w:val="center"/>
            </w:pPr>
            <w:r>
              <w:t>0,5</w:t>
            </w:r>
          </w:p>
        </w:tc>
        <w:tc>
          <w:tcPr>
            <w:tcW w:w="1520" w:type="dxa"/>
          </w:tcPr>
          <w:p w:rsidR="00DF7F8F" w:rsidRDefault="00DF7F8F">
            <w:pPr>
              <w:pStyle w:val="ConsPlusNormal"/>
              <w:jc w:val="center"/>
            </w:pPr>
            <w:r>
              <w:t>1</w:t>
            </w:r>
          </w:p>
        </w:tc>
        <w:tc>
          <w:tcPr>
            <w:tcW w:w="1520" w:type="dxa"/>
          </w:tcPr>
          <w:p w:rsidR="00DF7F8F" w:rsidRDefault="00DF7F8F">
            <w:pPr>
              <w:pStyle w:val="ConsPlusNormal"/>
              <w:jc w:val="center"/>
            </w:pPr>
            <w:r>
              <w:t>1,5</w:t>
            </w:r>
          </w:p>
        </w:tc>
        <w:tc>
          <w:tcPr>
            <w:tcW w:w="1523" w:type="dxa"/>
          </w:tcPr>
          <w:p w:rsidR="00DF7F8F" w:rsidRDefault="00DF7F8F">
            <w:pPr>
              <w:pStyle w:val="ConsPlusNormal"/>
              <w:jc w:val="center"/>
            </w:pPr>
            <w:r>
              <w:t>2</w:t>
            </w:r>
          </w:p>
        </w:tc>
      </w:tr>
    </w:tbl>
    <w:p w:rsidR="00DF7F8F" w:rsidRDefault="00DF7F8F">
      <w:pPr>
        <w:pStyle w:val="ConsPlusNormal"/>
        <w:jc w:val="both"/>
      </w:pPr>
    </w:p>
    <w:p w:rsidR="00DF7F8F" w:rsidRDefault="00DF7F8F">
      <w:pPr>
        <w:pStyle w:val="ConsPlusNormal"/>
        <w:ind w:firstLine="540"/>
        <w:jc w:val="both"/>
      </w:pPr>
      <w:r>
        <w:t>27. В подразделениях, имеющих группы оздоровительной направленности для детей с туберкулезной интоксикацией, норматив штатной численности младших воспитателей увеличивается на 0,11 единицы должности в расчете на каждую единицу должности младших воспитателей, работающих в группах для детей с туберкулезной интоксикацией</w:t>
      </w:r>
      <w:proofErr w:type="gramStart"/>
      <w:r>
        <w:t>.";</w:t>
      </w:r>
      <w:proofErr w:type="gramEnd"/>
    </w:p>
    <w:p w:rsidR="00DF7F8F" w:rsidRDefault="00DF7F8F">
      <w:pPr>
        <w:pStyle w:val="ConsPlusNormal"/>
        <w:spacing w:before="200"/>
        <w:ind w:firstLine="540"/>
        <w:jc w:val="both"/>
      </w:pPr>
      <w:r>
        <w:t>2) дополнить приложением 14 (приложение).</w:t>
      </w:r>
    </w:p>
    <w:p w:rsidR="00DF7F8F" w:rsidRDefault="00DF7F8F">
      <w:pPr>
        <w:pStyle w:val="ConsPlusNormal"/>
        <w:jc w:val="both"/>
      </w:pPr>
    </w:p>
    <w:p w:rsidR="00DF7F8F" w:rsidRDefault="00DF7F8F">
      <w:pPr>
        <w:pStyle w:val="ConsPlusNormal"/>
        <w:ind w:firstLine="540"/>
        <w:jc w:val="both"/>
      </w:pPr>
      <w:r>
        <w:t xml:space="preserve">2. </w:t>
      </w:r>
      <w:proofErr w:type="gramStart"/>
      <w:r>
        <w:t>Контроль за</w:t>
      </w:r>
      <w:proofErr w:type="gramEnd"/>
      <w:r>
        <w:t xml:space="preserve"> исполнением постановления возложить на заместителя мэра города Ярославля по социальной политике.</w:t>
      </w:r>
    </w:p>
    <w:p w:rsidR="00DF7F8F" w:rsidRDefault="00DF7F8F">
      <w:pPr>
        <w:pStyle w:val="ConsPlusNormal"/>
        <w:jc w:val="both"/>
      </w:pPr>
    </w:p>
    <w:p w:rsidR="00DF7F8F" w:rsidRDefault="00DF7F8F">
      <w:pPr>
        <w:pStyle w:val="ConsPlusNormal"/>
        <w:ind w:firstLine="540"/>
        <w:jc w:val="both"/>
      </w:pPr>
      <w:r>
        <w:t>3. Постановление вступает в силу со дня его подписания.</w:t>
      </w:r>
    </w:p>
    <w:p w:rsidR="00DF7F8F" w:rsidRDefault="00DF7F8F">
      <w:pPr>
        <w:pStyle w:val="ConsPlusNormal"/>
        <w:jc w:val="both"/>
      </w:pPr>
    </w:p>
    <w:p w:rsidR="00DF7F8F" w:rsidRDefault="00DF7F8F">
      <w:pPr>
        <w:pStyle w:val="ConsPlusNormal"/>
        <w:jc w:val="right"/>
      </w:pPr>
      <w:r>
        <w:t>Заместитель мэра</w:t>
      </w:r>
    </w:p>
    <w:p w:rsidR="00DF7F8F" w:rsidRDefault="00DF7F8F">
      <w:pPr>
        <w:pStyle w:val="ConsPlusNormal"/>
        <w:jc w:val="right"/>
      </w:pPr>
      <w:r>
        <w:t>города Ярославля</w:t>
      </w:r>
    </w:p>
    <w:p w:rsidR="00DF7F8F" w:rsidRDefault="00DF7F8F">
      <w:pPr>
        <w:pStyle w:val="ConsPlusNormal"/>
        <w:jc w:val="right"/>
      </w:pPr>
      <w:r>
        <w:t>по вопросам</w:t>
      </w:r>
    </w:p>
    <w:p w:rsidR="00DF7F8F" w:rsidRDefault="00DF7F8F">
      <w:pPr>
        <w:pStyle w:val="ConsPlusNormal"/>
        <w:jc w:val="right"/>
      </w:pPr>
      <w:r>
        <w:t>социально-экономического</w:t>
      </w:r>
    </w:p>
    <w:p w:rsidR="00DF7F8F" w:rsidRDefault="00DF7F8F">
      <w:pPr>
        <w:pStyle w:val="ConsPlusNormal"/>
        <w:jc w:val="right"/>
      </w:pPr>
      <w:r>
        <w:t>развития города</w:t>
      </w:r>
    </w:p>
    <w:p w:rsidR="00DF7F8F" w:rsidRDefault="00DF7F8F">
      <w:pPr>
        <w:pStyle w:val="ConsPlusNormal"/>
        <w:jc w:val="right"/>
      </w:pPr>
      <w:r>
        <w:t>И.В.МОТОВИЛОВ</w:t>
      </w:r>
    </w:p>
    <w:p w:rsidR="00DF7F8F" w:rsidRDefault="00DF7F8F">
      <w:pPr>
        <w:pStyle w:val="ConsPlusNormal"/>
        <w:jc w:val="both"/>
      </w:pPr>
    </w:p>
    <w:p w:rsidR="00DF7F8F" w:rsidRDefault="00DF7F8F">
      <w:pPr>
        <w:pStyle w:val="ConsPlusNormal"/>
        <w:jc w:val="both"/>
      </w:pPr>
    </w:p>
    <w:p w:rsidR="00DF7F8F" w:rsidRDefault="00DF7F8F">
      <w:pPr>
        <w:pStyle w:val="ConsPlusNormal"/>
        <w:pBdr>
          <w:bottom w:val="single" w:sz="6" w:space="0" w:color="auto"/>
        </w:pBdr>
        <w:spacing w:before="100" w:after="100"/>
        <w:jc w:val="both"/>
        <w:rPr>
          <w:sz w:val="2"/>
          <w:szCs w:val="2"/>
        </w:rPr>
      </w:pPr>
    </w:p>
    <w:p w:rsidR="00DA76D4"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rsidP="001A3712">
      <w:pPr>
        <w:pStyle w:val="a5"/>
        <w:spacing w:before="0"/>
        <w:ind w:firstLine="0"/>
      </w:pPr>
    </w:p>
    <w:p w:rsidR="001A3712" w:rsidRDefault="001A3712" w:rsidP="001A3712">
      <w:pPr>
        <w:pStyle w:val="a5"/>
        <w:spacing w:before="0"/>
        <w:ind w:firstLine="709"/>
        <w:jc w:val="right"/>
      </w:pPr>
      <w:r>
        <w:lastRenderedPageBreak/>
        <w:t>«Приложение 14</w:t>
      </w:r>
    </w:p>
    <w:p w:rsidR="001A3712" w:rsidRDefault="001A3712" w:rsidP="001A3712">
      <w:pPr>
        <w:pStyle w:val="a5"/>
        <w:spacing w:before="0"/>
        <w:ind w:firstLine="709"/>
        <w:jc w:val="right"/>
      </w:pPr>
      <w:r>
        <w:t>к постановлению мэрии</w:t>
      </w:r>
    </w:p>
    <w:p w:rsidR="001A3712" w:rsidRDefault="001A3712" w:rsidP="001A3712">
      <w:pPr>
        <w:pStyle w:val="a5"/>
        <w:spacing w:before="0"/>
        <w:ind w:firstLine="709"/>
        <w:jc w:val="right"/>
      </w:pPr>
      <w:r>
        <w:t>от 27</w:t>
      </w:r>
      <w:r>
        <w:t>.0</w:t>
      </w:r>
      <w:r>
        <w:t>6</w:t>
      </w:r>
      <w:bookmarkStart w:id="0" w:name="_GoBack"/>
      <w:bookmarkEnd w:id="0"/>
      <w:r>
        <w:t>.2022 №</w:t>
      </w:r>
      <w:r>
        <w:t>595</w:t>
      </w:r>
    </w:p>
    <w:p w:rsidR="001A3712" w:rsidRDefault="001A3712" w:rsidP="001A3712">
      <w:pPr>
        <w:pStyle w:val="a3"/>
        <w:spacing w:before="0" w:beforeAutospacing="0" w:after="0" w:afterAutospacing="0"/>
        <w:jc w:val="center"/>
        <w:rPr>
          <w:rStyle w:val="a6"/>
          <w:b w:val="0"/>
          <w:sz w:val="26"/>
          <w:szCs w:val="26"/>
        </w:rPr>
      </w:pPr>
      <w:r>
        <w:rPr>
          <w:rStyle w:val="a6"/>
          <w:b w:val="0"/>
          <w:sz w:val="26"/>
          <w:szCs w:val="26"/>
        </w:rPr>
        <w:t>Штатная численность</w:t>
      </w:r>
    </w:p>
    <w:p w:rsidR="001A3712" w:rsidRDefault="001A3712" w:rsidP="001A3712">
      <w:pPr>
        <w:pStyle w:val="a3"/>
        <w:spacing w:before="0" w:beforeAutospacing="0" w:after="0" w:afterAutospacing="0"/>
        <w:jc w:val="center"/>
        <w:rPr>
          <w:rStyle w:val="a6"/>
          <w:b w:val="0"/>
          <w:sz w:val="26"/>
          <w:szCs w:val="26"/>
        </w:rPr>
      </w:pPr>
      <w:r>
        <w:rPr>
          <w:rStyle w:val="a6"/>
          <w:b w:val="0"/>
          <w:sz w:val="26"/>
          <w:szCs w:val="26"/>
        </w:rPr>
        <w:t>муниципального общеобразовательного учреждения</w:t>
      </w:r>
    </w:p>
    <w:p w:rsidR="001A3712" w:rsidRDefault="001A3712" w:rsidP="001A3712">
      <w:pPr>
        <w:pStyle w:val="a3"/>
        <w:spacing w:before="0" w:beforeAutospacing="0" w:after="0" w:afterAutospacing="0"/>
        <w:jc w:val="center"/>
      </w:pPr>
      <w:r>
        <w:rPr>
          <w:rStyle w:val="a6"/>
          <w:b w:val="0"/>
          <w:sz w:val="26"/>
          <w:szCs w:val="26"/>
        </w:rPr>
        <w:t>открытой (сменной) общеобразовательной школы</w:t>
      </w:r>
      <w:r>
        <w:rPr>
          <w:sz w:val="26"/>
          <w:szCs w:val="26"/>
        </w:rPr>
        <w:t>,</w:t>
      </w:r>
    </w:p>
    <w:p w:rsidR="001A3712" w:rsidRDefault="001A3712" w:rsidP="001A3712">
      <w:pPr>
        <w:shd w:val="clear" w:color="auto" w:fill="FFFFFF"/>
        <w:autoSpaceDE w:val="0"/>
        <w:autoSpaceDN w:val="0"/>
        <w:adjustRightInd w:val="0"/>
        <w:jc w:val="center"/>
        <w:rPr>
          <w:color w:val="000000"/>
          <w:sz w:val="26"/>
          <w:szCs w:val="26"/>
        </w:rPr>
      </w:pPr>
      <w:proofErr w:type="gramStart"/>
      <w:r>
        <w:rPr>
          <w:color w:val="000000"/>
          <w:sz w:val="26"/>
          <w:szCs w:val="26"/>
        </w:rPr>
        <w:t>необходимая</w:t>
      </w:r>
      <w:proofErr w:type="gramEnd"/>
      <w:r>
        <w:rPr>
          <w:color w:val="000000"/>
          <w:sz w:val="26"/>
          <w:szCs w:val="26"/>
        </w:rPr>
        <w:t xml:space="preserve"> для выполнения муниципального задания</w:t>
      </w:r>
    </w:p>
    <w:p w:rsidR="001A3712" w:rsidRDefault="001A3712" w:rsidP="001A3712">
      <w:pPr>
        <w:pStyle w:val="a3"/>
        <w:spacing w:before="0" w:beforeAutospacing="0" w:after="0" w:afterAutospacing="0"/>
        <w:jc w:val="center"/>
        <w:rPr>
          <w:rStyle w:val="a6"/>
          <w:b w:val="0"/>
        </w:rPr>
      </w:pPr>
    </w:p>
    <w:p w:rsidR="001A3712" w:rsidRDefault="001A3712" w:rsidP="001A3712">
      <w:pPr>
        <w:ind w:firstLine="720"/>
        <w:jc w:val="both"/>
      </w:pPr>
      <w:r>
        <w:rPr>
          <w:sz w:val="26"/>
          <w:szCs w:val="26"/>
        </w:rPr>
        <w:t>1. Штатная численность муниципального образовательного учреждения открытой (сменной) общеобразовательной школы (далее – учреждение)  устанавливается в зависимости от расчетного количества классов.</w:t>
      </w:r>
    </w:p>
    <w:p w:rsidR="001A3712" w:rsidRDefault="001A3712" w:rsidP="001A3712">
      <w:pPr>
        <w:pStyle w:val="a3"/>
        <w:spacing w:before="0" w:beforeAutospacing="0" w:after="0" w:afterAutospacing="0"/>
        <w:ind w:firstLine="720"/>
        <w:jc w:val="both"/>
        <w:rPr>
          <w:sz w:val="26"/>
          <w:szCs w:val="26"/>
        </w:rPr>
      </w:pPr>
      <w:r>
        <w:rPr>
          <w:sz w:val="26"/>
          <w:szCs w:val="26"/>
        </w:rPr>
        <w:t>Расчетное количество классов определяется путем деления списочной численности детей на 25 обучающихся.</w:t>
      </w:r>
    </w:p>
    <w:p w:rsidR="001A3712" w:rsidRDefault="001A3712" w:rsidP="001A3712">
      <w:pPr>
        <w:pStyle w:val="3"/>
        <w:spacing w:after="0" w:line="240" w:lineRule="auto"/>
        <w:ind w:left="0" w:firstLine="720"/>
        <w:jc w:val="both"/>
        <w:rPr>
          <w:rFonts w:ascii="Times New Roman" w:hAnsi="Times New Roman"/>
          <w:sz w:val="26"/>
          <w:szCs w:val="26"/>
        </w:rPr>
      </w:pPr>
      <w:r>
        <w:rPr>
          <w:rFonts w:ascii="Times New Roman" w:hAnsi="Times New Roman"/>
          <w:sz w:val="26"/>
          <w:szCs w:val="26"/>
        </w:rPr>
        <w:t>При этом производится округление: цифры до 0,5 – отбрасываются, цифры 0,5 и более – округляются до единицы.</w:t>
      </w:r>
    </w:p>
    <w:p w:rsidR="001A3712" w:rsidRDefault="001A3712" w:rsidP="001A3712">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2. Нормативы штатной численности работников открытых (сменных) общеобразовательных учреждений распространяются также на открытые (сменные) общеобразовательные учреждения, не имеющие собственного здания, за исключением группы обслуживающего персонала, численность которого не предусмотрена для учреждений, не имеющих собственного здания.</w:t>
      </w:r>
    </w:p>
    <w:p w:rsidR="001A3712" w:rsidRDefault="001A3712" w:rsidP="001A3712">
      <w:pPr>
        <w:pStyle w:val="a3"/>
        <w:spacing w:before="0" w:beforeAutospacing="0" w:after="0" w:afterAutospacing="0"/>
        <w:ind w:firstLine="720"/>
        <w:jc w:val="both"/>
        <w:rPr>
          <w:sz w:val="26"/>
          <w:szCs w:val="26"/>
        </w:rPr>
      </w:pPr>
      <w:r>
        <w:rPr>
          <w:sz w:val="26"/>
          <w:szCs w:val="26"/>
        </w:rPr>
        <w:t>3. Должность директора устанавливается в количестве 1 должность на учреждение независимо от расчетного количества классов.</w:t>
      </w:r>
    </w:p>
    <w:p w:rsidR="001A3712" w:rsidRDefault="001A3712" w:rsidP="001A3712">
      <w:pPr>
        <w:pStyle w:val="a4"/>
        <w:spacing w:before="0"/>
        <w:rPr>
          <w:szCs w:val="26"/>
        </w:rPr>
      </w:pPr>
      <w:r>
        <w:rPr>
          <w:color w:val="000000"/>
          <w:szCs w:val="26"/>
        </w:rPr>
        <w:t>4. Ш</w:t>
      </w:r>
      <w:r>
        <w:rPr>
          <w:szCs w:val="26"/>
        </w:rPr>
        <w:t>татная численность педагогических работников устанавливается в количестве 1,5 единицы должности на класс, в том числе:</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учитель – на основании общего числа часов в неделю по базисному учебному плану и установленной нормы часов учебной нагрузки (объема педагогической работы);</w:t>
      </w:r>
    </w:p>
    <w:p w:rsidR="001A3712" w:rsidRDefault="001A3712" w:rsidP="001A3712">
      <w:pPr>
        <w:pStyle w:val="a4"/>
        <w:spacing w:before="0"/>
        <w:rPr>
          <w:szCs w:val="26"/>
        </w:rPr>
      </w:pPr>
      <w:r>
        <w:rPr>
          <w:szCs w:val="26"/>
        </w:rPr>
        <w:t>методист:</w:t>
      </w:r>
    </w:p>
    <w:p w:rsidR="001A3712" w:rsidRDefault="001A3712" w:rsidP="001A371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- 0,5 единицы должности в учреждениях с очной и заочной формами обучения, имеющих от 100 до 200 обучающихся-заочников и не менее 2 учебно-консультационных пунктов;</w:t>
      </w:r>
      <w:proofErr w:type="gramEnd"/>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в учреждениях с числом обучающихся 200 и более человек.</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индивидуального обучения на дому в учреждении с очной формой обучения устанавливается нормативная штатная численность педагогического персонала в количестве:</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- 0,4 единицы должности для обучающихся 1 – 4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- 0,6 единицы должности для обучающихся 5 – 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- 0,67 единицы должности для обучающихся 10 – 11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Дополнительная штатная численность, устанавливаемая в зависимости от расчетного количества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заместитель директора по учебно-воспитательной работе:</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от 6 до 29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- 2 единицы должности при наличии 30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заместитель директора по административно-хозяйственной работе – 1 должность при наличии 17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заведующий библиотекой – 1 должность при наличии 14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заместитель директора по учебно-воспитательной работе – 1 должность при наличии 30 и более классов, работающих в две смены;</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главный бухгалтер – 1 должность при самостоятельном ведении бухгалтерского учета и отчетности;</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библиотекарь:</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21 класса;</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22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бухгалтер:</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21 класса;</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22 и более классов (в учреждениях, обслуживаемых централизованными бухгалтериями, должность бухгалтера не устанавливается);</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заведующий хозяйством:</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10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лаборант (при наличии оборудованных кабинетов физики и химии):</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от 10 до 24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- 2 единицы должности при наличии 25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секретарь (делопроизводитель):</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10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рабочий по комплексному обслуживанию и ремонту зданий:</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от 10 до 25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- 1,5 единицы должности при наличии 26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гардеробщик:</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- 0,5 единицы должности при наличии от 4 до 9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- 1 должность при наличии от 10 до 22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- 2 единицы должности при наличии 23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сторож:</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- 2 единицы должности при наличии от 4 до 5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- 3 единицы должности при наличии 6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подсобный рабочи</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 xml:space="preserve"> от 0,25 до 0,75 единицы должности (по мере необходимости) при наличии 5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дворник - 1 должность при наличии 4 и более классов;</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уборщик производственных и служебных помещений – от 0,15 до 0,25 единицы должности на один класс, без учета общей убираемой площади.</w:t>
      </w:r>
    </w:p>
    <w:p w:rsidR="001A3712" w:rsidRDefault="001A3712" w:rsidP="001A37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определении общего размера убираемой площади учитывается площадь полов классов, кабинетов, лабораторий, залов, мастерских, лестничных клеток, рекреаций и других помещений, требующих ежедневной уборки.</w:t>
      </w:r>
    </w:p>
    <w:p w:rsidR="001A3712" w:rsidRDefault="001A3712" w:rsidP="001A3712">
      <w:pPr>
        <w:pStyle w:val="1"/>
        <w:ind w:firstLine="720"/>
        <w:jc w:val="both"/>
      </w:pPr>
      <w:r>
        <w:rPr>
          <w:b w:val="0"/>
          <w:szCs w:val="26"/>
        </w:rPr>
        <w:t>6.  </w:t>
      </w:r>
      <w:proofErr w:type="gramStart"/>
      <w:r>
        <w:rPr>
          <w:b w:val="0"/>
          <w:szCs w:val="26"/>
        </w:rPr>
        <w:t>В целях выполнения муниципального задания с учетом специфики образовательного процесса и наличия материально-технической базы учреждения  руководитель при составлении штатного расписания вправе изменять количество штатных единиц, а также заменять должности, предусмотренные приложением, на должности, предусмотренные правовыми актами Ярославской области, регулирующими систему оплаты труда работников системы образования города Ярославля и Ярославской области, при сохранении качества предоставляемых услуг.»</w:t>
      </w:r>
      <w:proofErr w:type="gramEnd"/>
    </w:p>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p w:rsidR="001A3712" w:rsidRDefault="001A3712"/>
    <w:sectPr w:rsidR="001A371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8F"/>
    <w:rsid w:val="00193FC0"/>
    <w:rsid w:val="001A3712"/>
    <w:rsid w:val="005B1268"/>
    <w:rsid w:val="00D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1A3712"/>
    <w:pPr>
      <w:keepNext/>
      <w:tabs>
        <w:tab w:val="left" w:pos="2835"/>
        <w:tab w:val="left" w:pos="5590"/>
      </w:tabs>
      <w:snapToGrid w:val="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F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F7F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7F8F"/>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1A3712"/>
    <w:rPr>
      <w:rFonts w:ascii="Times New Roman" w:eastAsia="Times New Roman" w:hAnsi="Times New Roman" w:cs="Times New Roman"/>
      <w:b/>
      <w:sz w:val="26"/>
      <w:szCs w:val="20"/>
      <w:lang w:eastAsia="ru-RU"/>
    </w:rPr>
  </w:style>
  <w:style w:type="paragraph" w:styleId="a3">
    <w:name w:val="Normal (Web)"/>
    <w:basedOn w:val="a"/>
    <w:semiHidden/>
    <w:unhideWhenUsed/>
    <w:rsid w:val="001A3712"/>
    <w:pPr>
      <w:spacing w:before="100" w:beforeAutospacing="1" w:after="100" w:afterAutospacing="1"/>
    </w:pPr>
    <w:rPr>
      <w:szCs w:val="24"/>
    </w:rPr>
  </w:style>
  <w:style w:type="paragraph" w:styleId="3">
    <w:name w:val="Body Text Indent 3"/>
    <w:basedOn w:val="a"/>
    <w:link w:val="30"/>
    <w:semiHidden/>
    <w:unhideWhenUsed/>
    <w:rsid w:val="001A3712"/>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semiHidden/>
    <w:rsid w:val="001A3712"/>
    <w:rPr>
      <w:rFonts w:ascii="Calibri" w:eastAsia="Calibri" w:hAnsi="Calibri" w:cs="Times New Roman"/>
      <w:sz w:val="16"/>
      <w:szCs w:val="16"/>
    </w:rPr>
  </w:style>
  <w:style w:type="paragraph" w:customStyle="1" w:styleId="a4">
    <w:name w:val="Ïóíêò_ïîñò"/>
    <w:basedOn w:val="a"/>
    <w:rsid w:val="001A3712"/>
    <w:pPr>
      <w:spacing w:before="120"/>
      <w:ind w:firstLine="720"/>
      <w:jc w:val="both"/>
    </w:pPr>
    <w:rPr>
      <w:sz w:val="26"/>
    </w:rPr>
  </w:style>
  <w:style w:type="paragraph" w:customStyle="1" w:styleId="a5">
    <w:name w:val="Абзац_пост"/>
    <w:basedOn w:val="a"/>
    <w:rsid w:val="001A3712"/>
    <w:pPr>
      <w:spacing w:before="120"/>
      <w:ind w:firstLine="720"/>
      <w:jc w:val="both"/>
    </w:pPr>
    <w:rPr>
      <w:sz w:val="26"/>
      <w:szCs w:val="24"/>
    </w:rPr>
  </w:style>
  <w:style w:type="character" w:styleId="a6">
    <w:name w:val="Strong"/>
    <w:basedOn w:val="a0"/>
    <w:qFormat/>
    <w:rsid w:val="001A37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1A3712"/>
    <w:pPr>
      <w:keepNext/>
      <w:tabs>
        <w:tab w:val="left" w:pos="2835"/>
        <w:tab w:val="left" w:pos="5590"/>
      </w:tabs>
      <w:snapToGrid w:val="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F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F7F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7F8F"/>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1A3712"/>
    <w:rPr>
      <w:rFonts w:ascii="Times New Roman" w:eastAsia="Times New Roman" w:hAnsi="Times New Roman" w:cs="Times New Roman"/>
      <w:b/>
      <w:sz w:val="26"/>
      <w:szCs w:val="20"/>
      <w:lang w:eastAsia="ru-RU"/>
    </w:rPr>
  </w:style>
  <w:style w:type="paragraph" w:styleId="a3">
    <w:name w:val="Normal (Web)"/>
    <w:basedOn w:val="a"/>
    <w:semiHidden/>
    <w:unhideWhenUsed/>
    <w:rsid w:val="001A3712"/>
    <w:pPr>
      <w:spacing w:before="100" w:beforeAutospacing="1" w:after="100" w:afterAutospacing="1"/>
    </w:pPr>
    <w:rPr>
      <w:szCs w:val="24"/>
    </w:rPr>
  </w:style>
  <w:style w:type="paragraph" w:styleId="3">
    <w:name w:val="Body Text Indent 3"/>
    <w:basedOn w:val="a"/>
    <w:link w:val="30"/>
    <w:semiHidden/>
    <w:unhideWhenUsed/>
    <w:rsid w:val="001A3712"/>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semiHidden/>
    <w:rsid w:val="001A3712"/>
    <w:rPr>
      <w:rFonts w:ascii="Calibri" w:eastAsia="Calibri" w:hAnsi="Calibri" w:cs="Times New Roman"/>
      <w:sz w:val="16"/>
      <w:szCs w:val="16"/>
    </w:rPr>
  </w:style>
  <w:style w:type="paragraph" w:customStyle="1" w:styleId="a4">
    <w:name w:val="Ïóíêò_ïîñò"/>
    <w:basedOn w:val="a"/>
    <w:rsid w:val="001A3712"/>
    <w:pPr>
      <w:spacing w:before="120"/>
      <w:ind w:firstLine="720"/>
      <w:jc w:val="both"/>
    </w:pPr>
    <w:rPr>
      <w:sz w:val="26"/>
    </w:rPr>
  </w:style>
  <w:style w:type="paragraph" w:customStyle="1" w:styleId="a5">
    <w:name w:val="Абзац_пост"/>
    <w:basedOn w:val="a"/>
    <w:rsid w:val="001A3712"/>
    <w:pPr>
      <w:spacing w:before="120"/>
      <w:ind w:firstLine="720"/>
      <w:jc w:val="both"/>
    </w:pPr>
    <w:rPr>
      <w:sz w:val="26"/>
      <w:szCs w:val="24"/>
    </w:rPr>
  </w:style>
  <w:style w:type="character" w:styleId="a6">
    <w:name w:val="Strong"/>
    <w:basedOn w:val="a0"/>
    <w:qFormat/>
    <w:rsid w:val="001A3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952A1C085BF16A84439D048D1B026101E296408A12E65C56971D079AC24620C8819AE5C06A9C4D83948070119A9D11DFB0774AFCC7D4EE97C6jEPDH" TargetMode="External"/><Relationship Id="rId5" Type="http://schemas.openxmlformats.org/officeDocument/2006/relationships/hyperlink" Target="consultantplus://offline/ref=62952A1C085BF16A84439D0D941C026101E296408D18E95954CA170FC3CE4427C7DE8DF0893E914D878B83735BC9D946jDP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2</cp:revision>
  <dcterms:created xsi:type="dcterms:W3CDTF">2022-08-04T07:15:00Z</dcterms:created>
  <dcterms:modified xsi:type="dcterms:W3CDTF">2023-06-13T10:54:00Z</dcterms:modified>
</cp:coreProperties>
</file>