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9A" w:rsidRDefault="0029257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81E1CC" wp14:editId="0CC012C6">
                <wp:simplePos x="0" y="0"/>
                <wp:positionH relativeFrom="column">
                  <wp:posOffset>6607810</wp:posOffset>
                </wp:positionH>
                <wp:positionV relativeFrom="paragraph">
                  <wp:posOffset>-151130</wp:posOffset>
                </wp:positionV>
                <wp:extent cx="2607945" cy="3490595"/>
                <wp:effectExtent l="0" t="0" r="20955" b="146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7945" cy="34905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07F8" w:rsidRPr="00F57B10" w:rsidRDefault="00D807F8" w:rsidP="00941C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F57B1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Регламентируемые выплаты   </w:t>
                            </w:r>
                          </w:p>
                          <w:p w:rsidR="00D807F8" w:rsidRPr="00F57B10" w:rsidRDefault="00D807F8" w:rsidP="00941C1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F57B1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• должностные оклады;</w:t>
                            </w:r>
                          </w:p>
                          <w:p w:rsidR="00D807F8" w:rsidRPr="00F57B10" w:rsidRDefault="00D807F8" w:rsidP="00941C1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F57B1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• повышения  базовых окладов;</w:t>
                            </w:r>
                          </w:p>
                          <w:p w:rsidR="00D807F8" w:rsidRPr="00F57B10" w:rsidRDefault="00D807F8" w:rsidP="00941C1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F57B1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•</w:t>
                            </w:r>
                            <w:r w:rsidRPr="00AB31F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F57B1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выплаты компенсационного характера</w:t>
                            </w:r>
                            <w:r w:rsidRPr="00AB31F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;</w:t>
                            </w:r>
                          </w:p>
                          <w:p w:rsidR="00D807F8" w:rsidRPr="00F57B10" w:rsidRDefault="00D807F8" w:rsidP="00941C1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F57B1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• выплаты за дополнительную работу, не связанную с исполнением основных обязанностей;</w:t>
                            </w:r>
                          </w:p>
                          <w:p w:rsidR="00D807F8" w:rsidRPr="00F57B10" w:rsidRDefault="00D807F8" w:rsidP="00941C1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F57B1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• совмещение, расширение зоны обслуживания, увеличение объема работы, временное исполнение обязанностей;</w:t>
                            </w:r>
                          </w:p>
                          <w:p w:rsidR="00D807F8" w:rsidRPr="00F57B10" w:rsidRDefault="00D807F8" w:rsidP="00941C1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F57B1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•</w:t>
                            </w:r>
                            <w:r w:rsidRPr="00AB31F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F57B1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совместительство</w:t>
                            </w:r>
                            <w:r w:rsidRPr="00AB31F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;</w:t>
                            </w:r>
                          </w:p>
                          <w:p w:rsidR="00D807F8" w:rsidRDefault="00D807F8" w:rsidP="00941C1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F57B1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• выплаты за почетное звание и награды;</w:t>
                            </w:r>
                          </w:p>
                          <w:p w:rsidR="00D807F8" w:rsidRPr="00C847A6" w:rsidRDefault="00D807F8" w:rsidP="00941C1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• выплаты медицинскому персоналу</w:t>
                            </w:r>
                            <w:r w:rsidRPr="00AB31F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;</w:t>
                            </w:r>
                          </w:p>
                          <w:p w:rsidR="00D807F8" w:rsidRDefault="00D807F8" w:rsidP="00941C1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F57B1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• оплата часов замещения  временно отсутствующего работника;</w:t>
                            </w:r>
                          </w:p>
                          <w:p w:rsidR="00D807F8" w:rsidRPr="00F57B10" w:rsidRDefault="00D807F8" w:rsidP="00941C1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• особенности  расходования фонда оплаты труда по средствам от приносящей доход деятельности и пр.</w:t>
                            </w:r>
                          </w:p>
                          <w:p w:rsidR="00D807F8" w:rsidRPr="00162323" w:rsidRDefault="00D807F8" w:rsidP="00941C1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20.3pt;margin-top:-11.9pt;width:205.35pt;height:274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" fillcolor="red" strokecolor="windowText" strokeweight="1.25pt">
                <v:textbox>
                  <w:txbxContent>
                    <w:p w:rsidR="00D807F8" w:rsidRPr="00F57B10" w:rsidRDefault="00D807F8" w:rsidP="00941C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F57B10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Регламентируемые выплаты   </w:t>
                      </w:r>
                    </w:p>
                    <w:p w:rsidR="00D807F8" w:rsidRPr="00F57B10" w:rsidRDefault="00D807F8" w:rsidP="00941C1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F57B1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• должностные оклады;</w:t>
                      </w:r>
                    </w:p>
                    <w:p w:rsidR="00D807F8" w:rsidRPr="00F57B10" w:rsidRDefault="00D807F8" w:rsidP="00941C1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F57B1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• повышения  базовых окладов;</w:t>
                      </w:r>
                    </w:p>
                    <w:p w:rsidR="00D807F8" w:rsidRPr="00F57B10" w:rsidRDefault="00D807F8" w:rsidP="00941C1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F57B1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•</w:t>
                      </w:r>
                      <w:r w:rsidRPr="00AB31F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Pr="00F57B1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выплаты компенсационного характера</w:t>
                      </w:r>
                      <w:r w:rsidRPr="00AB31F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;</w:t>
                      </w:r>
                    </w:p>
                    <w:p w:rsidR="00D807F8" w:rsidRPr="00F57B10" w:rsidRDefault="00D807F8" w:rsidP="00941C1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F57B1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• выплаты за дополнительную работу, не связанную с исполнением основных обязанностей;</w:t>
                      </w:r>
                    </w:p>
                    <w:p w:rsidR="00D807F8" w:rsidRPr="00F57B10" w:rsidRDefault="00D807F8" w:rsidP="00941C1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F57B1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• совмещение, расширение зоны обслуживания, увеличение объема работы, временное исполнение обязанностей;</w:t>
                      </w:r>
                    </w:p>
                    <w:p w:rsidR="00D807F8" w:rsidRPr="00F57B10" w:rsidRDefault="00D807F8" w:rsidP="00941C1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F57B1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•</w:t>
                      </w:r>
                      <w:r w:rsidRPr="00AB31F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Pr="00F57B1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совместительство</w:t>
                      </w:r>
                      <w:r w:rsidRPr="00AB31F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;</w:t>
                      </w:r>
                    </w:p>
                    <w:p w:rsidR="00D807F8" w:rsidRDefault="00D807F8" w:rsidP="00941C1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F57B1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• выплаты за почетное звание и награды;</w:t>
                      </w:r>
                    </w:p>
                    <w:p w:rsidR="00D807F8" w:rsidRPr="00C847A6" w:rsidRDefault="00D807F8" w:rsidP="00941C1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• выплаты медицинскому персоналу</w:t>
                      </w:r>
                      <w:r w:rsidRPr="00AB31F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;</w:t>
                      </w:r>
                    </w:p>
                    <w:p w:rsidR="00D807F8" w:rsidRDefault="00D807F8" w:rsidP="00941C1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F57B1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• оплата часов замещения  временно отсутствующего работника;</w:t>
                      </w:r>
                    </w:p>
                    <w:p w:rsidR="00D807F8" w:rsidRPr="00F57B10" w:rsidRDefault="00D807F8" w:rsidP="00941C1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• особенности  расходования фонда оплаты труда по средствам от приносящей доход деятельности и пр.</w:t>
                      </w:r>
                    </w:p>
                    <w:p w:rsidR="00D807F8" w:rsidRPr="00162323" w:rsidRDefault="00D807F8" w:rsidP="00941C1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565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3291F5" wp14:editId="2A162438">
                <wp:simplePos x="0" y="0"/>
                <wp:positionH relativeFrom="column">
                  <wp:posOffset>6607810</wp:posOffset>
                </wp:positionH>
                <wp:positionV relativeFrom="paragraph">
                  <wp:posOffset>3409950</wp:posOffset>
                </wp:positionV>
                <wp:extent cx="2607945" cy="978535"/>
                <wp:effectExtent l="0" t="0" r="20955" b="1206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7945" cy="97853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07F8" w:rsidRPr="00364BF7" w:rsidRDefault="00D807F8" w:rsidP="000174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Типовое </w:t>
                            </w:r>
                            <w:r w:rsidRPr="00364BF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Положение о выплатах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социального характера</w:t>
                            </w:r>
                            <w:r w:rsidR="009703F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(приложение </w:t>
                            </w:r>
                            <w:r w:rsidR="009703F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3)</w:t>
                            </w:r>
                          </w:p>
                          <w:p w:rsidR="00D807F8" w:rsidRPr="00364BF7" w:rsidRDefault="00D807F8" w:rsidP="0001749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margin-left:520.3pt;margin-top:268.5pt;width:205.35pt;height:77.0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" fillcolor="#00b0f0" strokecolor="windowText" strokeweight="1.25pt">
                <v:textbox>
                  <w:txbxContent>
                    <w:p w:rsidR="00D807F8" w:rsidRPr="00364BF7" w:rsidRDefault="00D807F8" w:rsidP="000174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Типовое </w:t>
                      </w:r>
                      <w:r w:rsidRPr="00364BF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Положение о выплатах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социального характера</w:t>
                      </w:r>
                      <w:r w:rsidR="009703F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(приложение </w:t>
                      </w:r>
                      <w:r w:rsidR="009703F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3)</w:t>
                      </w:r>
                    </w:p>
                    <w:p w:rsidR="00D807F8" w:rsidRPr="00364BF7" w:rsidRDefault="00D807F8" w:rsidP="0001749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807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78455F" wp14:editId="570A1CDC">
                <wp:simplePos x="0" y="0"/>
                <wp:positionH relativeFrom="column">
                  <wp:posOffset>4659630</wp:posOffset>
                </wp:positionH>
                <wp:positionV relativeFrom="paragraph">
                  <wp:posOffset>2154555</wp:posOffset>
                </wp:positionV>
                <wp:extent cx="1947545" cy="1256030"/>
                <wp:effectExtent l="0" t="0" r="33655" b="2032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7545" cy="12560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9pt,169.65pt" to="520.25pt,2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" strokecolor="windowText"/>
            </w:pict>
          </mc:Fallback>
        </mc:AlternateContent>
      </w:r>
      <w:r w:rsidR="00B712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020B79" wp14:editId="7B7EFBD7">
                <wp:simplePos x="0" y="0"/>
                <wp:positionH relativeFrom="column">
                  <wp:posOffset>4659630</wp:posOffset>
                </wp:positionH>
                <wp:positionV relativeFrom="paragraph">
                  <wp:posOffset>2154555</wp:posOffset>
                </wp:positionV>
                <wp:extent cx="0" cy="1255395"/>
                <wp:effectExtent l="0" t="0" r="19050" b="2095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53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9pt,169.65pt" to="366.9pt,2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" strokecolor="windowText"/>
            </w:pict>
          </mc:Fallback>
        </mc:AlternateContent>
      </w:r>
      <w:r w:rsidR="00B712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9073F8" wp14:editId="2DBDDD84">
                <wp:simplePos x="0" y="0"/>
                <wp:positionH relativeFrom="column">
                  <wp:posOffset>2854325</wp:posOffset>
                </wp:positionH>
                <wp:positionV relativeFrom="paragraph">
                  <wp:posOffset>2146935</wp:posOffset>
                </wp:positionV>
                <wp:extent cx="1804670" cy="1263650"/>
                <wp:effectExtent l="0" t="0" r="24130" b="317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4670" cy="1263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75pt,169.05pt" to="366.85pt,2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" strokecolor="windowText"/>
            </w:pict>
          </mc:Fallback>
        </mc:AlternateContent>
      </w:r>
      <w:r w:rsidR="00B712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E7E46C" wp14:editId="4632EA69">
                <wp:simplePos x="0" y="0"/>
                <wp:positionH relativeFrom="column">
                  <wp:posOffset>3458845</wp:posOffset>
                </wp:positionH>
                <wp:positionV relativeFrom="paragraph">
                  <wp:posOffset>3411220</wp:posOffset>
                </wp:positionV>
                <wp:extent cx="2607945" cy="977900"/>
                <wp:effectExtent l="0" t="0" r="20955" b="127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7945" cy="9779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07F8" w:rsidRPr="00B71248" w:rsidRDefault="00D807F8" w:rsidP="000174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Типовое П</w:t>
                            </w:r>
                            <w:r w:rsidRPr="00B7124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о</w:t>
                            </w:r>
                            <w:r w:rsidRPr="00B7124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softHyphen/>
                              <w:t>ложение</w:t>
                            </w:r>
                          </w:p>
                          <w:p w:rsidR="00D807F8" w:rsidRPr="00B71248" w:rsidRDefault="00D807F8" w:rsidP="000174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7124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о стимулирующих выплатах (премиях, вознаграждениях) единовременного характера</w:t>
                            </w:r>
                            <w:r w:rsidR="009703F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(приложение 2)</w:t>
                            </w:r>
                          </w:p>
                          <w:p w:rsidR="00D807F8" w:rsidRPr="00364BF7" w:rsidRDefault="00D807F8" w:rsidP="00364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margin-left:272.35pt;margin-top:268.6pt;width:205.35pt;height:7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" fillcolor="#92d050" strokecolor="windowText" strokeweight="1.25pt">
                <v:textbox>
                  <w:txbxContent>
                    <w:p w:rsidR="00D807F8" w:rsidRPr="00B71248" w:rsidRDefault="00D807F8" w:rsidP="000174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Типовое П</w:t>
                      </w:r>
                      <w:r w:rsidRPr="00B7124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о</w:t>
                      </w:r>
                      <w:r w:rsidRPr="00B7124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softHyphen/>
                        <w:t>ложение</w:t>
                      </w:r>
                    </w:p>
                    <w:p w:rsidR="00D807F8" w:rsidRPr="00B71248" w:rsidRDefault="00D807F8" w:rsidP="000174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7124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о стимулирующих выплатах (премиях, вознаграждениях) единовременного характера</w:t>
                      </w:r>
                      <w:r w:rsidR="009703F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(приложение 2)</w:t>
                      </w:r>
                    </w:p>
                    <w:p w:rsidR="00D807F8" w:rsidRPr="00364BF7" w:rsidRDefault="00D807F8" w:rsidP="00364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712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579C8E" wp14:editId="7E1DC854">
                <wp:simplePos x="0" y="0"/>
                <wp:positionH relativeFrom="column">
                  <wp:posOffset>246794</wp:posOffset>
                </wp:positionH>
                <wp:positionV relativeFrom="paragraph">
                  <wp:posOffset>3411412</wp:posOffset>
                </wp:positionV>
                <wp:extent cx="2607945" cy="978011"/>
                <wp:effectExtent l="0" t="0" r="20955" b="127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7945" cy="978011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07F8" w:rsidRPr="00B71248" w:rsidRDefault="00D807F8" w:rsidP="000174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Типовое П</w:t>
                            </w:r>
                            <w:r w:rsidRPr="00B7124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оложение </w:t>
                            </w:r>
                          </w:p>
                          <w:p w:rsidR="00D807F8" w:rsidRPr="00B71248" w:rsidRDefault="00D807F8" w:rsidP="000174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7124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о стимулирующих выплатах (надбавках и доплатах) постоянного (временного) характера</w:t>
                            </w:r>
                            <w:r w:rsidR="009703F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(приложение 1)</w:t>
                            </w:r>
                          </w:p>
                          <w:p w:rsidR="00D807F8" w:rsidRPr="00364BF7" w:rsidRDefault="00D807F8" w:rsidP="00B7124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margin-left:19.45pt;margin-top:268.6pt;width:205.35pt;height:7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" fillcolor="#ffc000" strokecolor="windowText" strokeweight="1.25pt">
                <v:textbox>
                  <w:txbxContent>
                    <w:p w:rsidR="00D807F8" w:rsidRPr="00B71248" w:rsidRDefault="00D807F8" w:rsidP="000174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Типовое П</w:t>
                      </w:r>
                      <w:r w:rsidRPr="00B7124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оложение </w:t>
                      </w:r>
                    </w:p>
                    <w:p w:rsidR="00D807F8" w:rsidRPr="00B71248" w:rsidRDefault="00D807F8" w:rsidP="000174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7124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о стимулирующих выплатах (надбавках и доплатах) постоянного (временного) характера</w:t>
                      </w:r>
                      <w:r w:rsidR="009703F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(приложение 1)</w:t>
                      </w:r>
                    </w:p>
                    <w:p w:rsidR="00D807F8" w:rsidRPr="00364BF7" w:rsidRDefault="00D807F8" w:rsidP="00B7124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712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9B2910" wp14:editId="7683300A">
                <wp:simplePos x="0" y="0"/>
                <wp:positionH relativeFrom="column">
                  <wp:posOffset>6607810</wp:posOffset>
                </wp:positionH>
                <wp:positionV relativeFrom="paragraph">
                  <wp:posOffset>4468495</wp:posOffset>
                </wp:positionV>
                <wp:extent cx="2607945" cy="2106295"/>
                <wp:effectExtent l="0" t="0" r="20955" b="2730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7945" cy="210629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07F8" w:rsidRDefault="00D807F8" w:rsidP="005652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Р</w:t>
                            </w:r>
                            <w:r w:rsidRPr="00F57B1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егламентируемые выплаты </w:t>
                            </w:r>
                          </w:p>
                          <w:p w:rsidR="00D807F8" w:rsidRPr="00F57B10" w:rsidRDefault="00D807F8" w:rsidP="005652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F57B1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 </w:t>
                            </w:r>
                          </w:p>
                          <w:p w:rsidR="00D807F8" w:rsidRPr="004C1ED2" w:rsidRDefault="00D807F8" w:rsidP="005652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F57B1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•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материальная помощь</w:t>
                            </w:r>
                            <w:r w:rsidRPr="004C1ED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;</w:t>
                            </w:r>
                          </w:p>
                          <w:p w:rsidR="00D807F8" w:rsidRPr="004C1ED2" w:rsidRDefault="00D807F8" w:rsidP="004C1ED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F57B1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• </w:t>
                            </w:r>
                            <w:r w:rsidRPr="004C1ED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выплаты к праздничным датам и профессиональным праздникам, юбилейным датам учреждения или работника и (или)  по выходу на пенсию;</w:t>
                            </w:r>
                          </w:p>
                          <w:p w:rsidR="00D807F8" w:rsidRPr="004C1ED2" w:rsidRDefault="00D807F8" w:rsidP="004C1ED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4C1ED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выплаты </w:t>
                            </w:r>
                            <w:r w:rsidRPr="004C1ED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за безупречную продол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жительную трудовую деятельность и пр.</w:t>
                            </w:r>
                          </w:p>
                          <w:p w:rsidR="00D807F8" w:rsidRPr="00F57B10" w:rsidRDefault="00D807F8" w:rsidP="005652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D807F8" w:rsidRPr="00162323" w:rsidRDefault="00D807F8" w:rsidP="005652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margin-left:520.3pt;margin-top:351.85pt;width:205.35pt;height:165.8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" fillcolor="#00b0f0" strokecolor="windowText" strokeweight="1.25pt">
                <v:textbox>
                  <w:txbxContent>
                    <w:p w:rsidR="00D807F8" w:rsidRDefault="00D807F8" w:rsidP="005652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Р</w:t>
                      </w:r>
                      <w:r w:rsidRPr="00F57B10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егламентируемые выплаты </w:t>
                      </w:r>
                    </w:p>
                    <w:p w:rsidR="00D807F8" w:rsidRPr="00F57B10" w:rsidRDefault="00D807F8" w:rsidP="005652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F57B10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 </w:t>
                      </w:r>
                    </w:p>
                    <w:p w:rsidR="00D807F8" w:rsidRPr="004C1ED2" w:rsidRDefault="00D807F8" w:rsidP="005652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F57B1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•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материальная помощь</w:t>
                      </w:r>
                      <w:r w:rsidRPr="004C1ED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;</w:t>
                      </w:r>
                    </w:p>
                    <w:p w:rsidR="00D807F8" w:rsidRPr="004C1ED2" w:rsidRDefault="00D807F8" w:rsidP="004C1ED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F57B1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• </w:t>
                      </w:r>
                      <w:r w:rsidRPr="004C1ED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выплаты к праздничным датам и профессиональным праздникам, юбилейным датам учреждения или работника и (или)  по выходу на пенсию;</w:t>
                      </w:r>
                    </w:p>
                    <w:p w:rsidR="00D807F8" w:rsidRPr="004C1ED2" w:rsidRDefault="00D807F8" w:rsidP="004C1ED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4C1ED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выплаты </w:t>
                      </w:r>
                      <w:r w:rsidRPr="004C1ED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за безупречную продол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жительную трудовую деятельность и пр.</w:t>
                      </w:r>
                    </w:p>
                    <w:p w:rsidR="00D807F8" w:rsidRPr="00F57B10" w:rsidRDefault="00D807F8" w:rsidP="005652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D807F8" w:rsidRPr="00162323" w:rsidRDefault="00D807F8" w:rsidP="005652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712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D6D8AF" wp14:editId="4A437E86">
                <wp:simplePos x="0" y="0"/>
                <wp:positionH relativeFrom="column">
                  <wp:posOffset>3458845</wp:posOffset>
                </wp:positionH>
                <wp:positionV relativeFrom="paragraph">
                  <wp:posOffset>4468495</wp:posOffset>
                </wp:positionV>
                <wp:extent cx="2607945" cy="2106295"/>
                <wp:effectExtent l="0" t="0" r="20955" b="2730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7945" cy="210629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07F8" w:rsidRDefault="00D807F8" w:rsidP="005652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Р</w:t>
                            </w:r>
                            <w:r w:rsidRPr="00F57B1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егламентируемые выплаты   </w:t>
                            </w:r>
                          </w:p>
                          <w:p w:rsidR="00D807F8" w:rsidRPr="00F57B10" w:rsidRDefault="00D807F8" w:rsidP="005652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  <w:p w:rsidR="00D807F8" w:rsidRPr="00A36D63" w:rsidRDefault="00D807F8" w:rsidP="005652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F57B1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•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разовые премии по результатам труда</w:t>
                            </w:r>
                            <w:r w:rsidRPr="00A36D6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;</w:t>
                            </w:r>
                          </w:p>
                          <w:p w:rsidR="00D807F8" w:rsidRPr="00A36D63" w:rsidRDefault="00D807F8" w:rsidP="005652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F57B1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•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разовые выплаты по показателям, включенным в эффективный контракт</w:t>
                            </w:r>
                            <w:r w:rsidRPr="00A36D6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;</w:t>
                            </w:r>
                          </w:p>
                          <w:p w:rsidR="00D807F8" w:rsidRPr="004C1ED2" w:rsidRDefault="00D807F8" w:rsidP="005652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A36D6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•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поощрительные выплаты за выполнение особо важных задач</w:t>
                            </w:r>
                            <w:r w:rsidRPr="004C1ED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;</w:t>
                            </w:r>
                          </w:p>
                          <w:p w:rsidR="00D807F8" w:rsidRPr="004C1ED2" w:rsidRDefault="00D807F8" w:rsidP="005652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•</w:t>
                            </w:r>
                            <w:r w:rsidRPr="004C1ED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выплаты </w:t>
                            </w:r>
                            <w:r w:rsidRPr="004C1ED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за качественное выполнение работниками дополнительных видов работ, не входящих в круг основных обязанностей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и пр.</w:t>
                            </w:r>
                          </w:p>
                          <w:p w:rsidR="00D807F8" w:rsidRPr="00162323" w:rsidRDefault="00D807F8" w:rsidP="005652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margin-left:272.35pt;margin-top:351.85pt;width:205.35pt;height:165.8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" fillcolor="#92d050" strokecolor="windowText" strokeweight="1.25pt">
                <v:textbox>
                  <w:txbxContent>
                    <w:p w:rsidR="00D807F8" w:rsidRDefault="00D807F8" w:rsidP="005652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Р</w:t>
                      </w:r>
                      <w:r w:rsidRPr="00F57B10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егламентируемые выплаты   </w:t>
                      </w:r>
                    </w:p>
                    <w:p w:rsidR="00D807F8" w:rsidRPr="00F57B10" w:rsidRDefault="00D807F8" w:rsidP="005652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</w:p>
                    <w:p w:rsidR="00D807F8" w:rsidRPr="00A36D63" w:rsidRDefault="00D807F8" w:rsidP="005652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F57B1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•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разовые премии по результатам труда</w:t>
                      </w:r>
                      <w:r w:rsidRPr="00A36D6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;</w:t>
                      </w:r>
                    </w:p>
                    <w:p w:rsidR="00D807F8" w:rsidRPr="00A36D63" w:rsidRDefault="00D807F8" w:rsidP="005652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F57B1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•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разовые выплаты по показателям, включенным в эффективный контракт</w:t>
                      </w:r>
                      <w:r w:rsidRPr="00A36D6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;</w:t>
                      </w:r>
                    </w:p>
                    <w:p w:rsidR="00D807F8" w:rsidRPr="004C1ED2" w:rsidRDefault="00D807F8" w:rsidP="005652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A36D6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•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поощрительные выплаты за выполнение особо важных задач</w:t>
                      </w:r>
                      <w:r w:rsidRPr="004C1ED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;</w:t>
                      </w:r>
                    </w:p>
                    <w:p w:rsidR="00D807F8" w:rsidRPr="004C1ED2" w:rsidRDefault="00D807F8" w:rsidP="005652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•</w:t>
                      </w:r>
                      <w:r w:rsidRPr="004C1ED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выплаты </w:t>
                      </w:r>
                      <w:r w:rsidRPr="004C1ED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за качественное выполнение работниками дополнительных видов работ, не входящих в круг основных обязанностей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и пр.</w:t>
                      </w:r>
                    </w:p>
                    <w:p w:rsidR="00D807F8" w:rsidRPr="00162323" w:rsidRDefault="00D807F8" w:rsidP="005652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712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59C96D" wp14:editId="01911FE9">
                <wp:simplePos x="0" y="0"/>
                <wp:positionH relativeFrom="column">
                  <wp:posOffset>246380</wp:posOffset>
                </wp:positionH>
                <wp:positionV relativeFrom="paragraph">
                  <wp:posOffset>4468495</wp:posOffset>
                </wp:positionV>
                <wp:extent cx="2607945" cy="2105660"/>
                <wp:effectExtent l="0" t="0" r="20955" b="2794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7945" cy="210566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07F8" w:rsidRDefault="00D807F8" w:rsidP="005652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Р</w:t>
                            </w:r>
                            <w:r w:rsidRPr="00F57B1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егламентируемые выплаты  </w:t>
                            </w:r>
                          </w:p>
                          <w:p w:rsidR="00D807F8" w:rsidRPr="00F57B10" w:rsidRDefault="00D807F8" w:rsidP="005652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F57B1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D807F8" w:rsidRPr="003A5381" w:rsidRDefault="00D807F8" w:rsidP="005652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F57B1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•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выплаты стимулирующего характера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ключаемые в тарификацию</w:t>
                            </w:r>
                            <w:r w:rsidRPr="003A538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;</w:t>
                            </w:r>
                          </w:p>
                          <w:p w:rsidR="00D807F8" w:rsidRPr="003A5381" w:rsidRDefault="00D807F8" w:rsidP="005652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• постоянные</w:t>
                            </w:r>
                            <w:r w:rsidRPr="003A538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выплаты по показателям, включенным в эффективный контракт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(если такие выплаты предусмотрены в эффективном контракте) и пр.</w:t>
                            </w:r>
                          </w:p>
                          <w:p w:rsidR="00D807F8" w:rsidRPr="00162323" w:rsidRDefault="00D807F8" w:rsidP="005652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2" style="position:absolute;margin-left:19.4pt;margin-top:351.85pt;width:205.35pt;height:165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" fillcolor="#ffc000" strokecolor="windowText" strokeweight="1.25pt">
                <v:textbox>
                  <w:txbxContent>
                    <w:p w:rsidR="00D807F8" w:rsidRDefault="00D807F8" w:rsidP="005652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Р</w:t>
                      </w:r>
                      <w:r w:rsidRPr="00F57B10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егламентируемые выплаты  </w:t>
                      </w:r>
                    </w:p>
                    <w:p w:rsidR="00D807F8" w:rsidRPr="00F57B10" w:rsidRDefault="00D807F8" w:rsidP="005652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F57B10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:rsidR="00D807F8" w:rsidRPr="003A5381" w:rsidRDefault="00D807F8" w:rsidP="005652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F57B1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•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выплаты стимулирующего характера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в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ключаемые в тарификацию</w:t>
                      </w:r>
                      <w:r w:rsidRPr="003A538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;</w:t>
                      </w:r>
                    </w:p>
                    <w:p w:rsidR="00D807F8" w:rsidRPr="003A5381" w:rsidRDefault="00D807F8" w:rsidP="005652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• постоянные</w:t>
                      </w:r>
                      <w:r w:rsidRPr="003A538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выплаты по показателям, включенным в эффективный контракт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(если такие выплаты предусмотрены в эффективном контракте) и пр.</w:t>
                      </w:r>
                    </w:p>
                    <w:p w:rsidR="00D807F8" w:rsidRPr="00162323" w:rsidRDefault="00D807F8" w:rsidP="005652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136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B6700A" wp14:editId="67F52FD5">
                <wp:simplePos x="0" y="0"/>
                <wp:positionH relativeFrom="column">
                  <wp:posOffset>6066790</wp:posOffset>
                </wp:positionH>
                <wp:positionV relativeFrom="paragraph">
                  <wp:posOffset>1725295</wp:posOffset>
                </wp:positionV>
                <wp:extent cx="540385" cy="0"/>
                <wp:effectExtent l="0" t="0" r="1206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3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7.7pt,135.85pt" to="520.25pt,1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" strokecolor="black [3213]"/>
            </w:pict>
          </mc:Fallback>
        </mc:AlternateContent>
      </w:r>
      <w:r w:rsidR="009136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8F67D" wp14:editId="5854F9C4">
                <wp:simplePos x="0" y="0"/>
                <wp:positionH relativeFrom="column">
                  <wp:posOffset>3458845</wp:posOffset>
                </wp:positionH>
                <wp:positionV relativeFrom="paragraph">
                  <wp:posOffset>1367624</wp:posOffset>
                </wp:positionV>
                <wp:extent cx="2607945" cy="779145"/>
                <wp:effectExtent l="0" t="0" r="20955" b="2095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7945" cy="7791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07F8" w:rsidRDefault="00D807F8" w:rsidP="00364B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Типовое </w:t>
                            </w:r>
                            <w:r w:rsidRPr="004C639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Положение </w:t>
                            </w:r>
                          </w:p>
                          <w:p w:rsidR="00D807F8" w:rsidRPr="004C639E" w:rsidRDefault="00D807F8" w:rsidP="00364B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о системе</w:t>
                            </w:r>
                            <w:r w:rsidRPr="004C639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оплат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ы</w:t>
                            </w:r>
                            <w:r w:rsidRPr="004C639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3" style="position:absolute;margin-left:272.35pt;margin-top:107.7pt;width:205.35pt;height:61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" fillcolor="red" strokecolor="black [3213]" strokeweight="1.25pt">
                <v:textbox>
                  <w:txbxContent>
                    <w:p w:rsidR="00D807F8" w:rsidRDefault="00D807F8" w:rsidP="00364B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Типовое </w:t>
                      </w:r>
                      <w:r w:rsidRPr="004C639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Положение </w:t>
                      </w:r>
                    </w:p>
                    <w:p w:rsidR="00D807F8" w:rsidRPr="004C639E" w:rsidRDefault="00D807F8" w:rsidP="00364B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о системе</w:t>
                      </w:r>
                      <w:r w:rsidRPr="004C639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оплат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ы</w:t>
                      </w:r>
                      <w:r w:rsidRPr="004C639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труда</w:t>
                      </w:r>
                    </w:p>
                  </w:txbxContent>
                </v:textbox>
              </v:rect>
            </w:pict>
          </mc:Fallback>
        </mc:AlternateContent>
      </w:r>
    </w:p>
    <w:sectPr w:rsidR="0014259A" w:rsidSect="000E4E3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CF"/>
    <w:rsid w:val="0001749D"/>
    <w:rsid w:val="000E4E38"/>
    <w:rsid w:val="0014259A"/>
    <w:rsid w:val="00162323"/>
    <w:rsid w:val="002917AC"/>
    <w:rsid w:val="00292571"/>
    <w:rsid w:val="00323426"/>
    <w:rsid w:val="00357542"/>
    <w:rsid w:val="00364BF7"/>
    <w:rsid w:val="003A5381"/>
    <w:rsid w:val="004C1ED2"/>
    <w:rsid w:val="004C639E"/>
    <w:rsid w:val="00501C5B"/>
    <w:rsid w:val="005652F9"/>
    <w:rsid w:val="0057537B"/>
    <w:rsid w:val="007F5576"/>
    <w:rsid w:val="00913673"/>
    <w:rsid w:val="00941C14"/>
    <w:rsid w:val="009703FA"/>
    <w:rsid w:val="00A24328"/>
    <w:rsid w:val="00A36D63"/>
    <w:rsid w:val="00AB31FD"/>
    <w:rsid w:val="00B71248"/>
    <w:rsid w:val="00B801CF"/>
    <w:rsid w:val="00BB0FF4"/>
    <w:rsid w:val="00C847A6"/>
    <w:rsid w:val="00D565A8"/>
    <w:rsid w:val="00D807F8"/>
    <w:rsid w:val="00E16CDF"/>
    <w:rsid w:val="00F5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Краснер Вячеслав Сергеевич</dc:creator>
  <cp:keywords/>
  <dc:description/>
  <cp:lastModifiedBy>Краснер Вячеслав Сергеевич</cp:lastModifiedBy>
  <cp:revision>32</cp:revision>
  <dcterms:created xsi:type="dcterms:W3CDTF">2020-06-19T06:27:00Z</dcterms:created>
  <dcterms:modified xsi:type="dcterms:W3CDTF">2023-12-28T13:14:00Z</dcterms:modified>
</cp:coreProperties>
</file>