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82" w:rsidRPr="00525882" w:rsidRDefault="00525882" w:rsidP="00525882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525882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br/>
        <w:t>Как учесть сальдо на ЕНС в бухучете </w:t>
      </w:r>
    </w:p>
    <w:p w:rsidR="00525882" w:rsidRPr="00525882" w:rsidRDefault="00525882" w:rsidP="00CE1BE7">
      <w:pPr>
        <w:shd w:val="clear" w:color="auto" w:fill="FFFFFF"/>
        <w:spacing w:after="180" w:line="420" w:lineRule="atLeast"/>
        <w:jc w:val="both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расчетов по ЕНП нужно применять новый счет – 303.14 «Расчеты по единому налоговому платежу». Минфин ввел новый счет </w:t>
      </w:r>
      <w:hyperlink r:id="rId6" w:anchor="/document/99/1300508970/" w:tgtFrame="_self" w:history="1">
        <w:r w:rsidRPr="00CE1BE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приказом от 21.12.2022 № 192н</w:t>
        </w:r>
      </w:hyperlink>
      <w:r w:rsidRPr="00CE1BE7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52588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– </w:t>
      </w:r>
      <w:r w:rsidRPr="00525882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действует с 23 апреля 2023 года.</w:t>
      </w:r>
    </w:p>
    <w:p w:rsidR="00525882" w:rsidRPr="00CE1BE7" w:rsidRDefault="00525882" w:rsidP="00CE1BE7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Остатки на начало года со счетов 303.ХХ на счет 303.14 не переносите. Начальное сальдо ЕНС дополнительно в учете не отражайте (</w:t>
      </w:r>
      <w:hyperlink r:id="rId7" w:anchor="/document/99/1300508970/XA00LU62M3/" w:tgtFrame="_self" w:tooltip="2. Установить, что настоящий приказ применяется при формировании учетной политики и показателей бухгалтерского учета, начиная с 2023 года, за исключением положений по применению Единого плана.." w:history="1">
        <w:r w:rsidRPr="00CE1BE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п. 2 приказа Минфина от 21.12.2022 № 192н</w:t>
        </w:r>
      </w:hyperlink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525882" w:rsidRPr="00CE1BE7" w:rsidRDefault="00525882" w:rsidP="00CE1BE7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Показатели по уплате ЕНП, которые возникли с 1 января по 22 апреля 2023 года, перенесите на новый счет 303.14. Исправительные записи делайте операциями 2023 года – датой вступления в силу приказа № 192н. Делать операции в </w:t>
      </w:r>
      <w:proofErr w:type="spellStart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межотчетный</w:t>
      </w:r>
      <w:proofErr w:type="spellEnd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 не нужно. Ведь уплата налогов через ЕНП впервые заработала в 2023 году.</w:t>
      </w:r>
    </w:p>
    <w:p w:rsidR="00525882" w:rsidRPr="00CE1BE7" w:rsidRDefault="00525882" w:rsidP="00CE1BE7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23 апреля уплату налогов и взносов в составе ЕНП отражайте по </w:t>
      </w:r>
      <w:proofErr w:type="spellStart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>Дт</w:t>
      </w:r>
      <w:proofErr w:type="spellEnd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303.14 и </w:t>
      </w:r>
      <w:proofErr w:type="spellStart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>Кт</w:t>
      </w:r>
      <w:proofErr w:type="spellEnd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201.11 (304.05), а начисление делайте, как и раньше по </w:t>
      </w:r>
      <w:proofErr w:type="spellStart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>Дт</w:t>
      </w:r>
      <w:proofErr w:type="spellEnd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401.20 (109.00) и </w:t>
      </w:r>
      <w:proofErr w:type="spellStart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>Кт</w:t>
      </w:r>
      <w:proofErr w:type="spellEnd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303.ХХ. Зачет ЕНП в счет конкретного налога проводите по </w:t>
      </w:r>
      <w:proofErr w:type="spellStart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>Дт</w:t>
      </w:r>
      <w:proofErr w:type="spellEnd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303.ХХ </w:t>
      </w:r>
      <w:proofErr w:type="spellStart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>Кт</w:t>
      </w:r>
      <w:proofErr w:type="spellEnd"/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303.14. Основание – </w:t>
      </w:r>
      <w:hyperlink r:id="rId8" w:anchor="/document/16/137570/dfasghdfb1/" w:tgtFrame="_self" w:history="1">
        <w:r w:rsidRPr="00CE1BE7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документ о принадлежности сумм ЕНП</w:t>
        </w:r>
      </w:hyperlink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25882" w:rsidRPr="00525882" w:rsidRDefault="00525882" w:rsidP="00CE1BE7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bookmarkStart w:id="0" w:name="_GoBack"/>
      <w:bookmarkEnd w:id="0"/>
    </w:p>
    <w:p w:rsidR="00525882" w:rsidRPr="00525882" w:rsidRDefault="00525882" w:rsidP="0052588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5882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47E54" w:rsidRDefault="00847E54"/>
    <w:sectPr w:rsidR="0084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14E7"/>
    <w:multiLevelType w:val="multilevel"/>
    <w:tmpl w:val="2166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D3B0D"/>
    <w:multiLevelType w:val="multilevel"/>
    <w:tmpl w:val="66C6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92004"/>
    <w:multiLevelType w:val="multilevel"/>
    <w:tmpl w:val="BF2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A2B98"/>
    <w:multiLevelType w:val="multilevel"/>
    <w:tmpl w:val="26D8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6306A"/>
    <w:multiLevelType w:val="multilevel"/>
    <w:tmpl w:val="41E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C623F"/>
    <w:multiLevelType w:val="multilevel"/>
    <w:tmpl w:val="A7DE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82"/>
    <w:rsid w:val="00525882"/>
    <w:rsid w:val="00847E54"/>
    <w:rsid w:val="00C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4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1247</Characters>
  <Application>Microsoft Office Word</Application>
  <DocSecurity>0</DocSecurity>
  <Lines>10</Lines>
  <Paragraphs>2</Paragraphs>
  <ScaleCrop>false</ScaleCrop>
  <Company>Мэрия города Ярославля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Наталья Николаевна</dc:creator>
  <cp:lastModifiedBy>Ермолина Наталья Николаевна</cp:lastModifiedBy>
  <cp:revision>2</cp:revision>
  <dcterms:created xsi:type="dcterms:W3CDTF">2023-07-06T07:23:00Z</dcterms:created>
  <dcterms:modified xsi:type="dcterms:W3CDTF">2023-07-06T08:26:00Z</dcterms:modified>
</cp:coreProperties>
</file>