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140"/>
        <w:gridCol w:w="9499"/>
        <w:gridCol w:w="2409"/>
      </w:tblGrid>
      <w:tr w:rsidR="00614637" w:rsidRPr="00C7314E" w:rsidTr="00724395"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37" w:rsidRPr="003D6B42" w:rsidRDefault="00614637" w:rsidP="00B43E49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D6B42">
              <w:rPr>
                <w:b/>
                <w:color w:val="000000" w:themeColor="text1"/>
                <w:sz w:val="28"/>
                <w:szCs w:val="28"/>
              </w:rPr>
              <w:t>Обзор нарушений,  выявленных в ходе ревизий</w:t>
            </w:r>
            <w:r w:rsidR="00B43E49" w:rsidRPr="003D6B42">
              <w:rPr>
                <w:b/>
                <w:color w:val="000000" w:themeColor="text1"/>
                <w:sz w:val="28"/>
                <w:szCs w:val="28"/>
              </w:rPr>
              <w:t xml:space="preserve"> финансово-хозяйственной деятельности, проводимых контрольно-ревизионным управлением мэрии города Ярославля</w:t>
            </w:r>
            <w:r w:rsidRPr="003D6B42">
              <w:rPr>
                <w:b/>
                <w:color w:val="000000" w:themeColor="text1"/>
                <w:sz w:val="28"/>
                <w:szCs w:val="28"/>
              </w:rPr>
              <w:t xml:space="preserve"> в 2021 году</w:t>
            </w:r>
          </w:p>
        </w:tc>
      </w:tr>
      <w:tr w:rsidR="00AF223B" w:rsidRPr="00C7314E" w:rsidTr="00724395">
        <w:trPr>
          <w:trHeight w:val="2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3B" w:rsidRPr="008458EB" w:rsidRDefault="00AF22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458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Раздел акта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3B" w:rsidRPr="008458EB" w:rsidRDefault="00AF22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458E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Выявленные недостатки и нарушения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B" w:rsidRPr="008458EB" w:rsidRDefault="007171EC" w:rsidP="00AF22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458EB">
              <w:rPr>
                <w:rFonts w:ascii="Times New Roman" w:hAnsi="Times New Roman" w:cs="Times New Roman"/>
                <w:b/>
                <w:sz w:val="26"/>
                <w:szCs w:val="26"/>
              </w:rPr>
              <w:t>Какие положения законодательства и нормативных актов нарушены</w:t>
            </w:r>
          </w:p>
        </w:tc>
      </w:tr>
      <w:tr w:rsidR="00AF223B" w:rsidRPr="00C7314E" w:rsidTr="00724395">
        <w:trPr>
          <w:trHeight w:val="5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B" w:rsidRPr="008458EB" w:rsidRDefault="00AF223B" w:rsidP="000200E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8458E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 xml:space="preserve"> Субсидия на выполнение муниципального задания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B" w:rsidRPr="008458EB" w:rsidRDefault="00B166C9" w:rsidP="00874DE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458E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F223B" w:rsidRPr="008458EB">
              <w:rPr>
                <w:rFonts w:ascii="Times New Roman" w:hAnsi="Times New Roman" w:cs="Times New Roman"/>
                <w:sz w:val="26"/>
                <w:szCs w:val="26"/>
              </w:rPr>
              <w:t>анижена потребность в средствах на уплату налога на имущество</w:t>
            </w:r>
          </w:p>
          <w:p w:rsidR="00AF223B" w:rsidRPr="008458EB" w:rsidRDefault="00AF223B" w:rsidP="000200E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458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E4" w:rsidRPr="008458EB" w:rsidRDefault="008123E4" w:rsidP="00812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8EB">
              <w:rPr>
                <w:rFonts w:ascii="Times New Roman" w:hAnsi="Times New Roman" w:cs="Times New Roman"/>
                <w:sz w:val="26"/>
                <w:szCs w:val="26"/>
              </w:rPr>
              <w:t>Постановление мэрии</w:t>
            </w:r>
          </w:p>
          <w:p w:rsidR="008123E4" w:rsidRPr="008458EB" w:rsidRDefault="008123E4" w:rsidP="00812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8EB">
              <w:rPr>
                <w:rFonts w:ascii="Times New Roman" w:hAnsi="Times New Roman" w:cs="Times New Roman"/>
                <w:sz w:val="26"/>
                <w:szCs w:val="26"/>
              </w:rPr>
              <w:t>г. Ярославля от 30.10.2015</w:t>
            </w:r>
          </w:p>
          <w:p w:rsidR="00AF223B" w:rsidRPr="008458EB" w:rsidRDefault="008123E4" w:rsidP="008123E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458EB">
              <w:rPr>
                <w:rFonts w:ascii="Times New Roman" w:hAnsi="Times New Roman" w:cs="Times New Roman"/>
                <w:sz w:val="26"/>
                <w:szCs w:val="26"/>
              </w:rPr>
              <w:t>№ 2040 (п.31)</w:t>
            </w:r>
          </w:p>
        </w:tc>
      </w:tr>
      <w:tr w:rsidR="00AF223B" w:rsidRPr="00C7314E" w:rsidTr="007243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3B" w:rsidRPr="008458EB" w:rsidRDefault="00AF223B">
            <w:pPr>
              <w:jc w:val="both"/>
              <w:rPr>
                <w:b/>
                <w:i/>
                <w:color w:val="FF0000"/>
                <w:sz w:val="26"/>
                <w:szCs w:val="26"/>
              </w:rPr>
            </w:pPr>
            <w:r w:rsidRPr="008458E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Субсидия на иные цели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3B" w:rsidRPr="008458EB" w:rsidRDefault="00B166C9" w:rsidP="00A87B9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58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427CC7" w:rsidRPr="008458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есвоевременное отражение в регистр</w:t>
            </w:r>
            <w:r w:rsidR="00A87B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ах</w:t>
            </w:r>
            <w:r w:rsidR="00427CC7" w:rsidRPr="008458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бухгалтерского учет</w:t>
            </w:r>
            <w:r w:rsidR="00A87B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 первичного учетного документа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B" w:rsidRPr="008458EB" w:rsidRDefault="00427CC7" w:rsidP="00427C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58EB">
              <w:rPr>
                <w:rFonts w:ascii="Times New Roman" w:hAnsi="Times New Roman"/>
                <w:sz w:val="26"/>
                <w:szCs w:val="26"/>
              </w:rPr>
              <w:t>Федеральный закон от 06.12.2011 № 402-ФЗ (п.1 ст.10)</w:t>
            </w:r>
          </w:p>
        </w:tc>
      </w:tr>
      <w:tr w:rsidR="00AF223B" w:rsidRPr="00C7314E" w:rsidTr="00724395">
        <w:trPr>
          <w:trHeight w:val="5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3B" w:rsidRPr="008458EB" w:rsidRDefault="00AF223B" w:rsidP="002E5001">
            <w:pPr>
              <w:pStyle w:val="a3"/>
              <w:widowControl w:val="0"/>
              <w:ind w:left="0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  <w:r w:rsidRPr="008458E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Приносящая доход деятельность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37" w:rsidRPr="008458EB" w:rsidRDefault="00B166C9" w:rsidP="00072B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8EB">
              <w:rPr>
                <w:rFonts w:ascii="Times New Roman" w:hAnsi="Times New Roman" w:cs="Times New Roman"/>
                <w:sz w:val="26"/>
                <w:szCs w:val="26"/>
              </w:rPr>
              <w:t>- ч</w:t>
            </w:r>
            <w:r w:rsidR="00025D37" w:rsidRPr="008458EB">
              <w:rPr>
                <w:rFonts w:ascii="Times New Roman" w:hAnsi="Times New Roman" w:cs="Times New Roman"/>
                <w:sz w:val="26"/>
                <w:szCs w:val="26"/>
              </w:rPr>
              <w:t>ислится задолженность по родительской плате по выбывшим детям</w:t>
            </w:r>
            <w:r w:rsidRPr="008458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025D37" w:rsidRPr="00845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F223B" w:rsidRPr="008458EB" w:rsidRDefault="00B166C9" w:rsidP="00427CC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8EB"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427CC7" w:rsidRPr="008458EB">
              <w:rPr>
                <w:rFonts w:ascii="Times New Roman" w:hAnsi="Times New Roman" w:cs="Times New Roman"/>
                <w:sz w:val="26"/>
                <w:szCs w:val="26"/>
              </w:rPr>
              <w:t xml:space="preserve">росроченная кредиторская задолженность, сложившаяся в результате выбытия воспитанников дошкольного образовательного учреждения, непредъявленная к взысканию кредиторами, не учтена на </w:t>
            </w:r>
            <w:proofErr w:type="spellStart"/>
            <w:r w:rsidR="00427CC7" w:rsidRPr="008458EB">
              <w:rPr>
                <w:rFonts w:ascii="Times New Roman" w:hAnsi="Times New Roman" w:cs="Times New Roman"/>
                <w:sz w:val="26"/>
                <w:szCs w:val="26"/>
              </w:rPr>
              <w:t>забалансовом</w:t>
            </w:r>
            <w:proofErr w:type="spellEnd"/>
            <w:r w:rsidR="00427CC7" w:rsidRPr="008458EB">
              <w:rPr>
                <w:rFonts w:ascii="Times New Roman" w:hAnsi="Times New Roman" w:cs="Times New Roman"/>
                <w:sz w:val="26"/>
                <w:szCs w:val="26"/>
              </w:rPr>
              <w:t xml:space="preserve"> счете 20 «Задолженность, невостребованная кредиторами», а ведется на балансовом счете;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B" w:rsidRPr="008458EB" w:rsidRDefault="00427CC7" w:rsidP="00427CC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458EB">
              <w:rPr>
                <w:rFonts w:ascii="Times New Roman" w:hAnsi="Times New Roman" w:cs="Times New Roman"/>
                <w:sz w:val="26"/>
                <w:szCs w:val="26"/>
              </w:rPr>
              <w:t>Приказ Минфина РФ от 01.12.2010 № 157н (п.371)</w:t>
            </w:r>
          </w:p>
        </w:tc>
      </w:tr>
      <w:tr w:rsidR="00AF223B" w:rsidRPr="00C7314E" w:rsidTr="00724395">
        <w:trPr>
          <w:trHeight w:val="25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3B" w:rsidRPr="008458EB" w:rsidRDefault="00AF223B" w:rsidP="002E5001">
            <w:pPr>
              <w:pStyle w:val="a3"/>
              <w:widowControl w:val="0"/>
              <w:ind w:left="0"/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  <w:r w:rsidRPr="008458E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 w:bidi="en-US"/>
              </w:rPr>
              <w:t>Расчеты с персоналом по оплате труда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B" w:rsidRPr="008458EB" w:rsidRDefault="00AF223B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8458EB">
              <w:rPr>
                <w:color w:val="000000" w:themeColor="text1"/>
                <w:sz w:val="26"/>
                <w:szCs w:val="26"/>
              </w:rPr>
              <w:t>- начисление доплат за проверку тетрадей педагогическим работникам производилось в завышенном размере 20% от должностного оклада (в отраслевой системе оплаты труда размер выплаты – до 15%);</w:t>
            </w:r>
          </w:p>
          <w:p w:rsidR="00553B74" w:rsidRDefault="00AF223B" w:rsidP="009345D2">
            <w:pPr>
              <w:pStyle w:val="Default"/>
              <w:jc w:val="both"/>
              <w:rPr>
                <w:sz w:val="26"/>
                <w:szCs w:val="26"/>
              </w:rPr>
            </w:pPr>
            <w:r w:rsidRPr="008458EB">
              <w:rPr>
                <w:sz w:val="26"/>
                <w:szCs w:val="26"/>
              </w:rPr>
              <w:t xml:space="preserve">- установлена выплата за разработку методических и дидактических материалов в завышенном размере от 25 до 45% от должностного оклада (в отраслевой системе оплаты </w:t>
            </w:r>
            <w:r w:rsidR="0002195F">
              <w:rPr>
                <w:sz w:val="26"/>
                <w:szCs w:val="26"/>
              </w:rPr>
              <w:t>труда размер выплаты – до 10%);</w:t>
            </w:r>
          </w:p>
          <w:p w:rsidR="00D52B6A" w:rsidRPr="008458EB" w:rsidRDefault="00EB0E4F" w:rsidP="009345D2">
            <w:pPr>
              <w:pStyle w:val="Default"/>
              <w:jc w:val="both"/>
              <w:rPr>
                <w:sz w:val="26"/>
                <w:szCs w:val="26"/>
              </w:rPr>
            </w:pPr>
            <w:r w:rsidRPr="008458EB">
              <w:rPr>
                <w:sz w:val="26"/>
                <w:szCs w:val="26"/>
              </w:rPr>
              <w:t>___________</w:t>
            </w:r>
            <w:r w:rsidR="00D52B6A" w:rsidRPr="008458EB">
              <w:rPr>
                <w:sz w:val="26"/>
                <w:szCs w:val="26"/>
              </w:rPr>
              <w:t>__________________________________</w:t>
            </w:r>
            <w:r w:rsidR="0002195F">
              <w:rPr>
                <w:sz w:val="26"/>
                <w:szCs w:val="26"/>
              </w:rPr>
              <w:t>__________</w:t>
            </w:r>
            <w:r w:rsidR="00EE537C" w:rsidRPr="008458EB">
              <w:rPr>
                <w:sz w:val="26"/>
                <w:szCs w:val="26"/>
              </w:rPr>
              <w:t>___</w:t>
            </w:r>
            <w:r w:rsidR="000D6E4A">
              <w:rPr>
                <w:sz w:val="26"/>
                <w:szCs w:val="26"/>
              </w:rPr>
              <w:t>___________</w:t>
            </w:r>
          </w:p>
          <w:p w:rsidR="00AF223B" w:rsidRDefault="00AF223B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8458EB">
              <w:rPr>
                <w:color w:val="000000" w:themeColor="text1"/>
                <w:sz w:val="26"/>
                <w:szCs w:val="26"/>
              </w:rPr>
              <w:t xml:space="preserve">- неправомерно выплачено денежное вознаграждение руководителю Учреждения: </w:t>
            </w:r>
            <w:r w:rsidRPr="008458EB">
              <w:rPr>
                <w:color w:val="000000" w:themeColor="text1"/>
                <w:sz w:val="26"/>
                <w:szCs w:val="26"/>
              </w:rPr>
              <w:lastRenderedPageBreak/>
              <w:t>выплаты стимулирующего характера начислялись не на основании приказов департамента образования, а на основании приказов директора Учреждения;</w:t>
            </w:r>
          </w:p>
          <w:p w:rsidR="00553B74" w:rsidRPr="008458EB" w:rsidRDefault="00553B74" w:rsidP="00553B74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8458EB">
              <w:rPr>
                <w:color w:val="000000" w:themeColor="text1"/>
                <w:sz w:val="26"/>
                <w:szCs w:val="26"/>
              </w:rPr>
              <w:t>- ошибки в определении педагогического стажа;</w:t>
            </w:r>
          </w:p>
          <w:p w:rsidR="00FC2212" w:rsidRDefault="00FC2212" w:rsidP="00FC2212">
            <w:pPr>
              <w:pStyle w:val="Default"/>
              <w:rPr>
                <w:color w:val="auto"/>
                <w:sz w:val="26"/>
                <w:szCs w:val="26"/>
              </w:rPr>
            </w:pPr>
            <w:r w:rsidRPr="008458EB">
              <w:rPr>
                <w:color w:val="000000" w:themeColor="text1"/>
                <w:sz w:val="26"/>
                <w:szCs w:val="26"/>
              </w:rPr>
              <w:t>- р</w:t>
            </w:r>
            <w:r w:rsidRPr="008458EB">
              <w:rPr>
                <w:color w:val="auto"/>
                <w:sz w:val="26"/>
                <w:szCs w:val="26"/>
              </w:rPr>
              <w:t>азработанные локальные нормативные акты Учреждения (Положение об оплате труда, стимулирующих выплат и премировании, выплатах социального характера) не приведены в соответствие с отраслевой системой оплаты труда;</w:t>
            </w:r>
          </w:p>
          <w:p w:rsidR="00A87B9D" w:rsidRPr="008458EB" w:rsidRDefault="00724395" w:rsidP="00FC2212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softHyphen/>
            </w:r>
            <w:r>
              <w:rPr>
                <w:color w:val="auto"/>
                <w:sz w:val="26"/>
                <w:szCs w:val="26"/>
              </w:rPr>
              <w:softHyphen/>
            </w:r>
            <w:r>
              <w:rPr>
                <w:color w:val="auto"/>
                <w:sz w:val="26"/>
                <w:szCs w:val="26"/>
              </w:rPr>
              <w:softHyphen/>
            </w:r>
            <w:r>
              <w:rPr>
                <w:color w:val="auto"/>
                <w:sz w:val="26"/>
                <w:szCs w:val="26"/>
              </w:rPr>
              <w:softHyphen/>
            </w:r>
            <w:r>
              <w:rPr>
                <w:color w:val="auto"/>
                <w:sz w:val="26"/>
                <w:szCs w:val="26"/>
              </w:rPr>
              <w:softHyphen/>
            </w:r>
            <w:r>
              <w:rPr>
                <w:color w:val="auto"/>
                <w:sz w:val="26"/>
                <w:szCs w:val="26"/>
              </w:rPr>
              <w:softHyphen/>
            </w:r>
            <w:r>
              <w:rPr>
                <w:color w:val="auto"/>
                <w:sz w:val="26"/>
                <w:szCs w:val="26"/>
              </w:rPr>
              <w:softHyphen/>
            </w:r>
            <w:r>
              <w:rPr>
                <w:color w:val="auto"/>
                <w:sz w:val="26"/>
                <w:szCs w:val="26"/>
              </w:rPr>
              <w:softHyphen/>
            </w:r>
            <w:r>
              <w:rPr>
                <w:color w:val="auto"/>
                <w:sz w:val="26"/>
                <w:szCs w:val="26"/>
              </w:rPr>
              <w:softHyphen/>
            </w:r>
            <w:r>
              <w:rPr>
                <w:color w:val="auto"/>
                <w:sz w:val="26"/>
                <w:szCs w:val="26"/>
              </w:rPr>
              <w:softHyphen/>
            </w:r>
            <w:r>
              <w:rPr>
                <w:color w:val="auto"/>
                <w:sz w:val="26"/>
                <w:szCs w:val="26"/>
              </w:rPr>
              <w:softHyphen/>
            </w:r>
            <w:r>
              <w:rPr>
                <w:color w:val="auto"/>
                <w:sz w:val="26"/>
                <w:szCs w:val="26"/>
              </w:rPr>
              <w:softHyphen/>
            </w:r>
            <w:r>
              <w:rPr>
                <w:color w:val="auto"/>
                <w:sz w:val="26"/>
                <w:szCs w:val="26"/>
              </w:rPr>
              <w:softHyphen/>
            </w:r>
            <w:r>
              <w:rPr>
                <w:color w:val="auto"/>
                <w:sz w:val="26"/>
                <w:szCs w:val="26"/>
              </w:rPr>
              <w:softHyphen/>
            </w:r>
            <w:r>
              <w:rPr>
                <w:color w:val="auto"/>
                <w:sz w:val="26"/>
                <w:szCs w:val="26"/>
              </w:rPr>
              <w:softHyphen/>
            </w:r>
            <w:r>
              <w:rPr>
                <w:color w:val="auto"/>
                <w:sz w:val="26"/>
                <w:szCs w:val="26"/>
              </w:rPr>
              <w:softHyphen/>
            </w:r>
            <w:r>
              <w:rPr>
                <w:color w:val="auto"/>
                <w:sz w:val="26"/>
                <w:szCs w:val="26"/>
              </w:rPr>
              <w:softHyphen/>
            </w:r>
            <w:r w:rsidR="00A87B9D">
              <w:rPr>
                <w:color w:val="auto"/>
                <w:sz w:val="26"/>
                <w:szCs w:val="26"/>
              </w:rPr>
              <w:t>_________________________________________</w:t>
            </w:r>
            <w:r>
              <w:rPr>
                <w:color w:val="auto"/>
                <w:sz w:val="26"/>
                <w:szCs w:val="26"/>
              </w:rPr>
              <w:t>_______________________________</w:t>
            </w:r>
          </w:p>
          <w:p w:rsidR="00A87B9D" w:rsidRDefault="00A87B9D" w:rsidP="00A87B9D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8458EB">
              <w:rPr>
                <w:color w:val="000000" w:themeColor="text1"/>
                <w:sz w:val="26"/>
                <w:szCs w:val="26"/>
              </w:rPr>
              <w:t>- при оплате за часы замещения временно отсутствующего педагогического работника применялась норма рабочего времени месяца замещения, следовало применять среднемесячное количество рабочих часов;</w:t>
            </w:r>
          </w:p>
          <w:p w:rsidR="00A87B9D" w:rsidRDefault="00A87B9D" w:rsidP="00A87B9D">
            <w:pPr>
              <w:pStyle w:val="Default"/>
              <w:rPr>
                <w:color w:val="000000" w:themeColor="text1"/>
                <w:sz w:val="26"/>
                <w:szCs w:val="26"/>
              </w:rPr>
            </w:pPr>
          </w:p>
          <w:p w:rsidR="00A87B9D" w:rsidRDefault="00A87B9D" w:rsidP="00A87B9D">
            <w:pPr>
              <w:pStyle w:val="Default"/>
              <w:rPr>
                <w:color w:val="000000" w:themeColor="text1"/>
                <w:sz w:val="26"/>
                <w:szCs w:val="26"/>
              </w:rPr>
            </w:pPr>
          </w:p>
          <w:p w:rsidR="00A87B9D" w:rsidRDefault="00A87B9D" w:rsidP="00A87B9D">
            <w:pPr>
              <w:pStyle w:val="Default"/>
              <w:rPr>
                <w:color w:val="000000" w:themeColor="text1"/>
                <w:sz w:val="26"/>
                <w:szCs w:val="26"/>
              </w:rPr>
            </w:pPr>
          </w:p>
          <w:p w:rsidR="00A87B9D" w:rsidRDefault="00A87B9D" w:rsidP="00A87B9D">
            <w:pPr>
              <w:pStyle w:val="Default"/>
              <w:rPr>
                <w:color w:val="000000" w:themeColor="text1"/>
                <w:sz w:val="26"/>
                <w:szCs w:val="26"/>
              </w:rPr>
            </w:pPr>
          </w:p>
          <w:p w:rsidR="004802CA" w:rsidRPr="008458EB" w:rsidRDefault="00CE41D5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8458EB">
              <w:rPr>
                <w:color w:val="000000" w:themeColor="text1"/>
                <w:sz w:val="26"/>
                <w:szCs w:val="26"/>
              </w:rPr>
              <w:t>_________________________________________</w:t>
            </w:r>
            <w:r w:rsidR="00724395">
              <w:rPr>
                <w:color w:val="000000" w:themeColor="text1"/>
                <w:sz w:val="26"/>
                <w:szCs w:val="26"/>
              </w:rPr>
              <w:t>_______________________________</w:t>
            </w:r>
          </w:p>
          <w:p w:rsidR="00AF223B" w:rsidRPr="008458EB" w:rsidRDefault="00AF223B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8458EB">
              <w:rPr>
                <w:color w:val="000000" w:themeColor="text1"/>
                <w:sz w:val="26"/>
                <w:szCs w:val="26"/>
              </w:rPr>
              <w:t>- доведение месячной заработной платы до уровня МРОТ сторожам производилось без учета объема выполняемой работы;</w:t>
            </w:r>
          </w:p>
          <w:p w:rsidR="00AF223B" w:rsidRPr="008458EB" w:rsidRDefault="00AF223B" w:rsidP="002D11DB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8458EB">
              <w:rPr>
                <w:color w:val="000000" w:themeColor="text1"/>
                <w:sz w:val="26"/>
                <w:szCs w:val="26"/>
              </w:rPr>
              <w:t>- при доведении заработной платы сторожей до уровня МРОТ учитывались выплаты компенсационного характера (за работу в ночное время, за работу в выходные и нерабочие праздничные дни);</w:t>
            </w:r>
          </w:p>
          <w:p w:rsidR="00AF223B" w:rsidRPr="008458EB" w:rsidRDefault="00AF223B" w:rsidP="0014739E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8458EB">
              <w:rPr>
                <w:color w:val="000000" w:themeColor="text1"/>
                <w:sz w:val="26"/>
                <w:szCs w:val="26"/>
              </w:rPr>
              <w:t xml:space="preserve">- доведение месячной заработной платы </w:t>
            </w:r>
            <w:proofErr w:type="gramStart"/>
            <w:r w:rsidRPr="008458EB">
              <w:rPr>
                <w:color w:val="000000" w:themeColor="text1"/>
                <w:sz w:val="26"/>
                <w:szCs w:val="26"/>
              </w:rPr>
              <w:t>до</w:t>
            </w:r>
            <w:proofErr w:type="gramEnd"/>
            <w:r w:rsidRPr="008458E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8458EB">
              <w:rPr>
                <w:color w:val="000000" w:themeColor="text1"/>
                <w:sz w:val="26"/>
                <w:szCs w:val="26"/>
              </w:rPr>
              <w:t>МРОТ</w:t>
            </w:r>
            <w:proofErr w:type="gramEnd"/>
            <w:r w:rsidRPr="008458EB">
              <w:rPr>
                <w:color w:val="000000" w:themeColor="text1"/>
                <w:sz w:val="26"/>
                <w:szCs w:val="26"/>
              </w:rPr>
              <w:t xml:space="preserve"> без учета установленных стимулирующих и компенсирующих выплат;</w:t>
            </w:r>
          </w:p>
          <w:p w:rsidR="00CE41D5" w:rsidRPr="0002195F" w:rsidRDefault="00CE41D5" w:rsidP="0014739E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02195F">
              <w:rPr>
                <w:color w:val="000000" w:themeColor="text1"/>
                <w:sz w:val="26"/>
                <w:szCs w:val="26"/>
              </w:rPr>
              <w:t>_______________________________________________________________________</w:t>
            </w:r>
            <w:r w:rsidR="00724395">
              <w:rPr>
                <w:color w:val="000000" w:themeColor="text1"/>
                <w:sz w:val="26"/>
                <w:szCs w:val="26"/>
              </w:rPr>
              <w:t>_</w:t>
            </w:r>
          </w:p>
          <w:p w:rsidR="00AF223B" w:rsidRPr="0002195F" w:rsidRDefault="00AF223B" w:rsidP="002D11DB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02195F">
              <w:rPr>
                <w:color w:val="000000" w:themeColor="text1"/>
                <w:sz w:val="26"/>
                <w:szCs w:val="26"/>
              </w:rPr>
              <w:t>- доплата за условия труда, отклоняющихся от нормальных, после проведения работ по модернизации системы искусственного освещения, не уменьшалась и не отменялась полностью;</w:t>
            </w:r>
            <w:proofErr w:type="gramEnd"/>
          </w:p>
          <w:p w:rsidR="00A533B4" w:rsidRPr="0002195F" w:rsidRDefault="0002195F" w:rsidP="002D11DB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02195F">
              <w:rPr>
                <w:color w:val="000000" w:themeColor="text1"/>
                <w:sz w:val="26"/>
                <w:szCs w:val="26"/>
              </w:rPr>
              <w:t>_______________________________________________________________________</w:t>
            </w:r>
          </w:p>
          <w:p w:rsidR="00AF223B" w:rsidRPr="008458EB" w:rsidRDefault="00AF223B" w:rsidP="00721E98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351C8E">
              <w:rPr>
                <w:color w:val="000000" w:themeColor="text1"/>
                <w:sz w:val="26"/>
                <w:szCs w:val="26"/>
              </w:rPr>
              <w:t>- по результатам специальной оценки рабочих мест своевременных мер по улучшению условий труда на рабочих местах в Учреждении не принималось;</w:t>
            </w:r>
          </w:p>
          <w:p w:rsidR="00CE41D5" w:rsidRPr="008458EB" w:rsidRDefault="00CE41D5" w:rsidP="00721E98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8458EB">
              <w:rPr>
                <w:color w:val="000000" w:themeColor="text1"/>
                <w:sz w:val="26"/>
                <w:szCs w:val="26"/>
              </w:rPr>
              <w:t>_________________________________________</w:t>
            </w:r>
            <w:r w:rsidR="00724395">
              <w:rPr>
                <w:color w:val="000000" w:themeColor="text1"/>
                <w:sz w:val="26"/>
                <w:szCs w:val="26"/>
              </w:rPr>
              <w:t>_______________________________</w:t>
            </w:r>
          </w:p>
          <w:p w:rsidR="00AF223B" w:rsidRDefault="00AF223B" w:rsidP="00721E98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8458EB">
              <w:rPr>
                <w:color w:val="000000" w:themeColor="text1"/>
                <w:sz w:val="26"/>
                <w:szCs w:val="26"/>
              </w:rPr>
              <w:t xml:space="preserve">- график сменности сторожей не предусматривает продолжительность еженедельного </w:t>
            </w:r>
            <w:r w:rsidRPr="008458EB">
              <w:rPr>
                <w:color w:val="000000" w:themeColor="text1"/>
                <w:sz w:val="26"/>
                <w:szCs w:val="26"/>
              </w:rPr>
              <w:lastRenderedPageBreak/>
              <w:t>непрерывного отдыха, который не может быть менее 42 часов;</w:t>
            </w:r>
          </w:p>
          <w:p w:rsidR="0002195F" w:rsidRPr="008458EB" w:rsidRDefault="0002195F" w:rsidP="00721E98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_______________________________________________________________________</w:t>
            </w:r>
          </w:p>
          <w:p w:rsidR="00AF223B" w:rsidRDefault="00AF223B" w:rsidP="00547A6F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8458EB">
              <w:rPr>
                <w:color w:val="000000" w:themeColor="text1"/>
                <w:sz w:val="26"/>
                <w:szCs w:val="26"/>
              </w:rPr>
              <w:t>- не оформлены документы, подтверждающие наличие соглашение сторон трудового договора по установлению размера доплаты работникам (совмещение должностей, расширение зон обслуживания, увеличение объема работ);</w:t>
            </w:r>
          </w:p>
          <w:p w:rsidR="00110E84" w:rsidRPr="008458EB" w:rsidRDefault="00110E84" w:rsidP="00110E84">
            <w:pPr>
              <w:pStyle w:val="Default"/>
              <w:rPr>
                <w:color w:val="auto"/>
                <w:sz w:val="26"/>
                <w:szCs w:val="26"/>
              </w:rPr>
            </w:pPr>
            <w:r w:rsidRPr="008458EB">
              <w:rPr>
                <w:color w:val="auto"/>
                <w:sz w:val="26"/>
                <w:szCs w:val="26"/>
              </w:rPr>
              <w:t xml:space="preserve">- не оформлены </w:t>
            </w:r>
            <w:r w:rsidR="00835407" w:rsidRPr="008458EB">
              <w:rPr>
                <w:sz w:val="26"/>
                <w:szCs w:val="26"/>
              </w:rPr>
              <w:t>письменные согласия работников на выполнение наряду с работой, определенной трудовым договором, дополнительной работы по другой или такой же должности (совмещение должностей, расширение зон обслуживания, увеличение объема работ), определявшие срок выполнения дополнительной работы, её содержание и объем;</w:t>
            </w:r>
          </w:p>
          <w:p w:rsidR="00110E84" w:rsidRDefault="002816D0" w:rsidP="00547A6F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_______________________________________________________________________</w:t>
            </w:r>
          </w:p>
          <w:p w:rsidR="0073418F" w:rsidRDefault="0073418F" w:rsidP="0073418F">
            <w:pPr>
              <w:pStyle w:val="Default"/>
              <w:rPr>
                <w:color w:val="auto"/>
                <w:sz w:val="26"/>
                <w:szCs w:val="26"/>
              </w:rPr>
            </w:pPr>
            <w:r w:rsidRPr="008458EB">
              <w:rPr>
                <w:color w:val="auto"/>
                <w:sz w:val="26"/>
                <w:szCs w:val="26"/>
              </w:rPr>
              <w:t>- трудовые договоры заключены с работниками без включения в них обязательных условий, предусмотренных Трудовым кодексом РФ;</w:t>
            </w:r>
          </w:p>
          <w:p w:rsidR="00314D1B" w:rsidRDefault="002816D0" w:rsidP="0073418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_________________________________________</w:t>
            </w:r>
            <w:r w:rsidR="00724395">
              <w:rPr>
                <w:color w:val="auto"/>
                <w:sz w:val="26"/>
                <w:szCs w:val="26"/>
              </w:rPr>
              <w:t>_______________________________</w:t>
            </w:r>
          </w:p>
          <w:p w:rsidR="00314D1B" w:rsidRPr="008458EB" w:rsidRDefault="00314D1B" w:rsidP="00314D1B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458EB">
              <w:rPr>
                <w:color w:val="auto"/>
                <w:sz w:val="26"/>
                <w:szCs w:val="26"/>
              </w:rPr>
              <w:t>- допущена переработка сторожами нормы рабочего времени свыше 120 часов за год;</w:t>
            </w:r>
          </w:p>
          <w:p w:rsidR="00314D1B" w:rsidRDefault="00314D1B" w:rsidP="00314D1B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458EB">
              <w:rPr>
                <w:color w:val="auto"/>
                <w:sz w:val="26"/>
                <w:szCs w:val="26"/>
              </w:rPr>
              <w:t xml:space="preserve">- </w:t>
            </w:r>
            <w:proofErr w:type="gramStart"/>
            <w:r w:rsidRPr="008458EB">
              <w:rPr>
                <w:color w:val="auto"/>
                <w:sz w:val="26"/>
                <w:szCs w:val="26"/>
                <w:lang w:val="en-US"/>
              </w:rPr>
              <w:t>c</w:t>
            </w:r>
            <w:proofErr w:type="spellStart"/>
            <w:proofErr w:type="gramEnd"/>
            <w:r w:rsidRPr="008458EB">
              <w:rPr>
                <w:color w:val="auto"/>
                <w:sz w:val="26"/>
                <w:szCs w:val="26"/>
              </w:rPr>
              <w:t>торожам</w:t>
            </w:r>
            <w:proofErr w:type="spellEnd"/>
            <w:r w:rsidRPr="008458EB">
              <w:rPr>
                <w:color w:val="auto"/>
                <w:sz w:val="26"/>
                <w:szCs w:val="26"/>
              </w:rPr>
              <w:t xml:space="preserve"> не произведена доплата за сверхурочную работу;</w:t>
            </w:r>
          </w:p>
          <w:p w:rsidR="00835407" w:rsidRPr="008458EB" w:rsidRDefault="002816D0" w:rsidP="00314D1B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_______________________________________________________________________</w:t>
            </w:r>
          </w:p>
          <w:p w:rsidR="007306D3" w:rsidRDefault="00F67B25" w:rsidP="007306D3">
            <w:pPr>
              <w:spacing w:after="5" w:line="249" w:lineRule="auto"/>
              <w:ind w:righ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306D3" w:rsidRPr="008458EB">
              <w:rPr>
                <w:rFonts w:ascii="Times New Roman" w:hAnsi="Times New Roman" w:cs="Times New Roman"/>
                <w:sz w:val="26"/>
                <w:szCs w:val="26"/>
              </w:rPr>
              <w:t>не оформлены трудовые договоры, заключенные с работниками на выполнение другой регулярной оплачиваемой работы в свободное от основной работы время (внутреннее совместительство);</w:t>
            </w:r>
          </w:p>
          <w:p w:rsidR="00835407" w:rsidRDefault="002816D0" w:rsidP="007306D3">
            <w:pPr>
              <w:ind w:righ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p w:rsidR="007306D3" w:rsidRDefault="00F67B25" w:rsidP="007306D3">
            <w:pPr>
              <w:ind w:righ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306D3" w:rsidRPr="008458EB">
              <w:rPr>
                <w:rFonts w:ascii="Times New Roman" w:hAnsi="Times New Roman" w:cs="Times New Roman"/>
                <w:sz w:val="26"/>
                <w:szCs w:val="26"/>
              </w:rPr>
              <w:t>нарушен порядок оформления приема на работу (установлен факт отсутствия приказа о приеме на работу);</w:t>
            </w:r>
          </w:p>
          <w:p w:rsidR="00B976BD" w:rsidRPr="008458EB" w:rsidRDefault="002816D0" w:rsidP="007306D3">
            <w:pPr>
              <w:ind w:righ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p w:rsidR="007306D3" w:rsidRDefault="007306D3" w:rsidP="007306D3">
            <w:pPr>
              <w:ind w:right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8EB">
              <w:rPr>
                <w:rFonts w:ascii="Times New Roman" w:hAnsi="Times New Roman" w:cs="Times New Roman"/>
                <w:sz w:val="26"/>
                <w:szCs w:val="26"/>
              </w:rPr>
              <w:t>- работодатель не исполнял свою обязанность по ведению учета времени, факти</w:t>
            </w:r>
            <w:r w:rsidR="00F67B25">
              <w:rPr>
                <w:rFonts w:ascii="Times New Roman" w:hAnsi="Times New Roman" w:cs="Times New Roman"/>
                <w:sz w:val="26"/>
                <w:szCs w:val="26"/>
              </w:rPr>
              <w:t xml:space="preserve">чески отработанного работником </w:t>
            </w:r>
            <w:r w:rsidRPr="008458EB">
              <w:rPr>
                <w:rFonts w:ascii="Times New Roman" w:hAnsi="Times New Roman" w:cs="Times New Roman"/>
                <w:sz w:val="26"/>
                <w:szCs w:val="26"/>
              </w:rPr>
              <w:t>на условиях внутреннего совместительства;</w:t>
            </w:r>
          </w:p>
          <w:p w:rsidR="00B976BD" w:rsidRPr="008458EB" w:rsidRDefault="002816D0" w:rsidP="007306D3">
            <w:pPr>
              <w:ind w:right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p w:rsidR="007306D3" w:rsidRDefault="007306D3" w:rsidP="007306D3">
            <w:pPr>
              <w:ind w:right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8EB">
              <w:rPr>
                <w:rFonts w:ascii="Times New Roman" w:hAnsi="Times New Roman" w:cs="Times New Roman"/>
                <w:sz w:val="26"/>
                <w:szCs w:val="26"/>
              </w:rPr>
              <w:t xml:space="preserve">- заработная плата за первую половину соответствующего месяца начислялась работникам Учреждения без учета фактически отработанного времени (количества и качества затраченного труда); </w:t>
            </w:r>
          </w:p>
          <w:p w:rsidR="00B976BD" w:rsidRPr="008458EB" w:rsidRDefault="002816D0" w:rsidP="007306D3">
            <w:pPr>
              <w:ind w:right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6B75C9" w:rsidRPr="008458EB" w:rsidRDefault="002816D0" w:rsidP="007306D3">
            <w:pPr>
              <w:ind w:righ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______________________________________________________________________</w:t>
            </w:r>
          </w:p>
          <w:p w:rsidR="00314D1B" w:rsidRDefault="007306D3" w:rsidP="007306D3">
            <w:pPr>
              <w:pStyle w:val="Default"/>
              <w:rPr>
                <w:color w:val="auto"/>
                <w:sz w:val="26"/>
                <w:szCs w:val="26"/>
              </w:rPr>
            </w:pPr>
            <w:r w:rsidRPr="008458EB">
              <w:rPr>
                <w:sz w:val="26"/>
                <w:szCs w:val="26"/>
              </w:rPr>
              <w:t>- объем учебной нагрузки, установленный педагогическим работникам, не оговорен в трудовых договорах.</w:t>
            </w:r>
          </w:p>
          <w:p w:rsidR="00314D1B" w:rsidRDefault="00314D1B" w:rsidP="0073418F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6B75C9" w:rsidRDefault="006B75C9" w:rsidP="0073418F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6B75C9" w:rsidRDefault="006B75C9" w:rsidP="0073418F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6B75C9" w:rsidRDefault="006B75C9" w:rsidP="0073418F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6B75C9" w:rsidRDefault="006B75C9" w:rsidP="0073418F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6B75C9" w:rsidRDefault="000D6E4A" w:rsidP="0073418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_________________________________________</w:t>
            </w:r>
            <w:r w:rsidR="00724395">
              <w:rPr>
                <w:color w:val="auto"/>
                <w:sz w:val="26"/>
                <w:szCs w:val="26"/>
              </w:rPr>
              <w:t>_______________________________</w:t>
            </w:r>
          </w:p>
          <w:p w:rsidR="00AF223B" w:rsidRPr="008458EB" w:rsidRDefault="00AF223B" w:rsidP="00FC65B8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8458EB">
              <w:rPr>
                <w:color w:val="000000" w:themeColor="text1"/>
                <w:sz w:val="26"/>
                <w:szCs w:val="26"/>
              </w:rPr>
              <w:t>- выплата медицинским работникам производилась без учета фактически отработанного времени;</w:t>
            </w:r>
          </w:p>
          <w:p w:rsidR="00417244" w:rsidRDefault="00417244" w:rsidP="00FC65B8">
            <w:pPr>
              <w:pStyle w:val="Default"/>
              <w:rPr>
                <w:color w:val="000000" w:themeColor="text1"/>
                <w:sz w:val="26"/>
                <w:szCs w:val="26"/>
              </w:rPr>
            </w:pPr>
          </w:p>
          <w:p w:rsidR="00417244" w:rsidRDefault="00417244" w:rsidP="00FC65B8">
            <w:pPr>
              <w:pStyle w:val="Default"/>
              <w:rPr>
                <w:color w:val="000000" w:themeColor="text1"/>
                <w:sz w:val="26"/>
                <w:szCs w:val="26"/>
              </w:rPr>
            </w:pPr>
          </w:p>
          <w:p w:rsidR="00417244" w:rsidRDefault="000D6E4A" w:rsidP="000D6E4A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______________________________________________________________________</w:t>
            </w:r>
          </w:p>
          <w:p w:rsidR="00AF223B" w:rsidRDefault="00AF223B" w:rsidP="00FC65B8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8458EB">
              <w:rPr>
                <w:color w:val="000000" w:themeColor="text1"/>
                <w:sz w:val="26"/>
                <w:szCs w:val="26"/>
              </w:rPr>
              <w:t>- случаи выплаты заработной платы за 1 половину месяца главному бухгалтеру и бухгалтеру ранее установленных сроков;</w:t>
            </w:r>
          </w:p>
          <w:p w:rsidR="002763E5" w:rsidRPr="008458EB" w:rsidRDefault="002763E5" w:rsidP="002763E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458EB">
              <w:rPr>
                <w:color w:val="auto"/>
                <w:sz w:val="26"/>
                <w:szCs w:val="26"/>
              </w:rPr>
              <w:t>- единовременная материальная помощь выплачена без обоснования и подтверждающих документов;</w:t>
            </w:r>
          </w:p>
          <w:p w:rsidR="002763E5" w:rsidRPr="008458EB" w:rsidRDefault="002763E5" w:rsidP="002763E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458EB">
              <w:rPr>
                <w:color w:val="auto"/>
                <w:sz w:val="26"/>
                <w:szCs w:val="26"/>
              </w:rPr>
              <w:t xml:space="preserve">- произведены </w:t>
            </w:r>
            <w:proofErr w:type="gramStart"/>
            <w:r w:rsidRPr="008458EB">
              <w:rPr>
                <w:color w:val="auto"/>
                <w:sz w:val="26"/>
                <w:szCs w:val="26"/>
              </w:rPr>
              <w:t>выплаты</w:t>
            </w:r>
            <w:proofErr w:type="gramEnd"/>
            <w:r w:rsidRPr="008458EB">
              <w:rPr>
                <w:color w:val="auto"/>
                <w:sz w:val="26"/>
                <w:szCs w:val="26"/>
              </w:rPr>
              <w:t xml:space="preserve"> не установленные локальными актами; </w:t>
            </w:r>
          </w:p>
          <w:p w:rsidR="00BC0416" w:rsidRPr="008458EB" w:rsidRDefault="00BC0416" w:rsidP="00BC0416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458EB">
              <w:rPr>
                <w:color w:val="auto"/>
                <w:sz w:val="26"/>
                <w:szCs w:val="26"/>
              </w:rPr>
              <w:t>- Положением об установлении стимулирующих выплат не определен порядок установления выплат стимулирующего характера;</w:t>
            </w:r>
          </w:p>
          <w:p w:rsidR="00BC0416" w:rsidRPr="008458EB" w:rsidRDefault="00BC0416" w:rsidP="00BC0416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458EB">
              <w:rPr>
                <w:color w:val="auto"/>
                <w:sz w:val="26"/>
                <w:szCs w:val="26"/>
              </w:rPr>
              <w:t>- установлены доплаты по итогам работы в размерах, не соответствующих протоколу заседания балансовой комиссии;</w:t>
            </w:r>
          </w:p>
          <w:p w:rsidR="00BC0416" w:rsidRPr="008458EB" w:rsidRDefault="00BC0416" w:rsidP="00BC0416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458EB">
              <w:rPr>
                <w:color w:val="auto"/>
                <w:sz w:val="26"/>
                <w:szCs w:val="26"/>
              </w:rPr>
              <w:t xml:space="preserve">- в приказах на выплаты стимулирующего характера не установлены основания выплат в соответствии с локальными </w:t>
            </w:r>
            <w:r w:rsidR="00344E03">
              <w:rPr>
                <w:color w:val="auto"/>
                <w:sz w:val="26"/>
                <w:szCs w:val="26"/>
              </w:rPr>
              <w:t xml:space="preserve">нормативными </w:t>
            </w:r>
            <w:r w:rsidRPr="008458EB">
              <w:rPr>
                <w:color w:val="auto"/>
                <w:sz w:val="26"/>
                <w:szCs w:val="26"/>
              </w:rPr>
              <w:t>актами;</w:t>
            </w:r>
          </w:p>
          <w:p w:rsidR="00BC0416" w:rsidRPr="008458EB" w:rsidRDefault="00BC0416" w:rsidP="00BC0416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458EB">
              <w:rPr>
                <w:color w:val="auto"/>
                <w:sz w:val="26"/>
                <w:szCs w:val="26"/>
              </w:rPr>
              <w:t>- работнику, принятому на  0,5 ставки, начисление доплат производилось от размера должностного оклада, соответствующего 1 ставке;</w:t>
            </w:r>
          </w:p>
          <w:p w:rsidR="00BC0416" w:rsidRPr="008458EB" w:rsidRDefault="00BC0416" w:rsidP="00BC0416">
            <w:pPr>
              <w:pStyle w:val="Default"/>
              <w:jc w:val="both"/>
              <w:rPr>
                <w:sz w:val="26"/>
                <w:szCs w:val="26"/>
              </w:rPr>
            </w:pPr>
            <w:r w:rsidRPr="008458EB">
              <w:rPr>
                <w:sz w:val="26"/>
                <w:szCs w:val="26"/>
              </w:rPr>
              <w:t>- установлена доплата, не предусмотренная Положением об оплате труда;</w:t>
            </w:r>
          </w:p>
          <w:p w:rsidR="00417244" w:rsidRDefault="003D1E78" w:rsidP="00FC65B8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_________________________________________</w:t>
            </w:r>
            <w:r w:rsidR="00724395">
              <w:rPr>
                <w:color w:val="000000" w:themeColor="text1"/>
                <w:sz w:val="26"/>
                <w:szCs w:val="26"/>
              </w:rPr>
              <w:t>_______________________________</w:t>
            </w:r>
          </w:p>
          <w:p w:rsidR="00AF223B" w:rsidRDefault="00AF223B" w:rsidP="00FC65B8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8458EB">
              <w:rPr>
                <w:color w:val="000000" w:themeColor="text1"/>
                <w:sz w:val="26"/>
                <w:szCs w:val="26"/>
              </w:rPr>
              <w:lastRenderedPageBreak/>
              <w:t>- установление доплаты за полную индивидуальную материальную ответственность работникам, принятым на должность, по которой не предусмотрено заключение договора о полной и материальной ответственности;</w:t>
            </w:r>
          </w:p>
          <w:p w:rsidR="001A7688" w:rsidRPr="008458EB" w:rsidRDefault="003D1E78" w:rsidP="00FC65B8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_________________________________________</w:t>
            </w:r>
            <w:r w:rsidR="00724395">
              <w:rPr>
                <w:color w:val="000000" w:themeColor="text1"/>
                <w:sz w:val="26"/>
                <w:szCs w:val="26"/>
              </w:rPr>
              <w:t>_______________________________</w:t>
            </w:r>
          </w:p>
          <w:p w:rsidR="00AF223B" w:rsidRDefault="00AF223B" w:rsidP="00FC65B8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8458EB">
              <w:rPr>
                <w:color w:val="000000" w:themeColor="text1"/>
                <w:sz w:val="26"/>
                <w:szCs w:val="26"/>
              </w:rPr>
              <w:t>- уровень образования заместителя руководителя по АХЧ (АХР) не соответствовал квалификационным требованиям;</w:t>
            </w:r>
          </w:p>
          <w:p w:rsidR="001A7688" w:rsidRDefault="001A7688" w:rsidP="00FC65B8">
            <w:pPr>
              <w:pStyle w:val="Default"/>
              <w:rPr>
                <w:color w:val="000000" w:themeColor="text1"/>
                <w:sz w:val="26"/>
                <w:szCs w:val="26"/>
              </w:rPr>
            </w:pPr>
          </w:p>
          <w:p w:rsidR="006F4503" w:rsidRDefault="006F4503" w:rsidP="00FC65B8">
            <w:pPr>
              <w:pStyle w:val="Default"/>
              <w:rPr>
                <w:color w:val="000000" w:themeColor="text1"/>
                <w:sz w:val="26"/>
                <w:szCs w:val="26"/>
              </w:rPr>
            </w:pPr>
          </w:p>
          <w:p w:rsidR="001A7688" w:rsidRPr="008458EB" w:rsidRDefault="003D1E78" w:rsidP="003D1E78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_______________________________________________________________________</w:t>
            </w:r>
          </w:p>
          <w:p w:rsidR="00AF223B" w:rsidRDefault="00AF223B" w:rsidP="00FC65B8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8458EB">
              <w:rPr>
                <w:color w:val="000000" w:themeColor="text1"/>
                <w:sz w:val="26"/>
                <w:szCs w:val="26"/>
              </w:rPr>
              <w:t>- работнику, не имеющему медицинского образования, поручена дополнительная работа путем совмещения  должности «</w:t>
            </w:r>
            <w:proofErr w:type="gramStart"/>
            <w:r w:rsidRPr="008458EB">
              <w:rPr>
                <w:color w:val="000000" w:themeColor="text1"/>
                <w:sz w:val="26"/>
                <w:szCs w:val="26"/>
              </w:rPr>
              <w:t>медицинский</w:t>
            </w:r>
            <w:proofErr w:type="gramEnd"/>
            <w:r w:rsidRPr="008458EB">
              <w:rPr>
                <w:color w:val="000000" w:themeColor="text1"/>
                <w:sz w:val="26"/>
                <w:szCs w:val="26"/>
              </w:rPr>
              <w:t xml:space="preserve"> сестры по питанию»;</w:t>
            </w:r>
          </w:p>
          <w:p w:rsidR="00FC2212" w:rsidRDefault="00FC2212" w:rsidP="00FC65B8">
            <w:pPr>
              <w:pStyle w:val="Default"/>
              <w:rPr>
                <w:color w:val="000000" w:themeColor="text1"/>
                <w:sz w:val="26"/>
                <w:szCs w:val="26"/>
              </w:rPr>
            </w:pPr>
          </w:p>
          <w:p w:rsidR="00FC2212" w:rsidRDefault="00FC2212" w:rsidP="00FC65B8">
            <w:pPr>
              <w:pStyle w:val="Default"/>
              <w:rPr>
                <w:color w:val="000000" w:themeColor="text1"/>
                <w:sz w:val="26"/>
                <w:szCs w:val="26"/>
              </w:rPr>
            </w:pPr>
          </w:p>
          <w:p w:rsidR="006B75C9" w:rsidRPr="003D1E78" w:rsidRDefault="003D1E78" w:rsidP="003D1E7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D1E78">
              <w:rPr>
                <w:color w:val="auto"/>
                <w:sz w:val="26"/>
                <w:szCs w:val="26"/>
              </w:rPr>
              <w:t>_______________________________________________________________________</w:t>
            </w:r>
          </w:p>
          <w:p w:rsidR="00AF223B" w:rsidRDefault="00AF223B" w:rsidP="00195A9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133891">
              <w:rPr>
                <w:color w:val="auto"/>
                <w:sz w:val="26"/>
                <w:szCs w:val="26"/>
              </w:rPr>
              <w:t>- работнику учреждения произведены неправомерные выплаты за разъездной характер работы;</w:t>
            </w:r>
          </w:p>
          <w:p w:rsidR="002763E5" w:rsidRDefault="002763E5" w:rsidP="00195A9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BC0416" w:rsidRDefault="00BC0416" w:rsidP="00195A9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BC0416" w:rsidRPr="008458EB" w:rsidRDefault="00BC0416" w:rsidP="00195A9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133891" w:rsidRDefault="00133891" w:rsidP="00195A9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133891" w:rsidRDefault="00133891" w:rsidP="00195A9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A102AF" w:rsidRDefault="00A102AF" w:rsidP="00195A9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133891" w:rsidRDefault="003D1E78" w:rsidP="003D1E78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_______________________________________________________________________</w:t>
            </w:r>
          </w:p>
          <w:p w:rsidR="00AF223B" w:rsidRDefault="00AF223B" w:rsidP="00195A9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458EB">
              <w:rPr>
                <w:color w:val="auto"/>
                <w:sz w:val="26"/>
                <w:szCs w:val="26"/>
              </w:rPr>
              <w:t>- в расчет среднего заработка руководителя не включались выплаты (ежемесячные и квартальные премии);</w:t>
            </w:r>
          </w:p>
          <w:p w:rsidR="00732D15" w:rsidRPr="008458EB" w:rsidRDefault="00732D15" w:rsidP="00195A9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AF223B" w:rsidRPr="008458EB" w:rsidRDefault="00AF223B" w:rsidP="009307D7">
            <w:pPr>
              <w:pStyle w:val="Defaul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1" w:rsidRPr="008458EB" w:rsidRDefault="00FC6D4F" w:rsidP="0067522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458EB">
              <w:rPr>
                <w:color w:val="auto"/>
                <w:sz w:val="26"/>
                <w:szCs w:val="26"/>
              </w:rPr>
              <w:lastRenderedPageBreak/>
              <w:t>Решение</w:t>
            </w:r>
          </w:p>
          <w:p w:rsidR="00675221" w:rsidRPr="008458EB" w:rsidRDefault="00675221" w:rsidP="0067522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458EB">
              <w:rPr>
                <w:color w:val="auto"/>
                <w:sz w:val="26"/>
                <w:szCs w:val="26"/>
              </w:rPr>
              <w:t>муниципалитета</w:t>
            </w:r>
          </w:p>
          <w:p w:rsidR="00675221" w:rsidRPr="008458EB" w:rsidRDefault="00675221" w:rsidP="0067522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458EB">
              <w:rPr>
                <w:color w:val="auto"/>
                <w:sz w:val="26"/>
                <w:szCs w:val="26"/>
              </w:rPr>
              <w:t>города Ярославля</w:t>
            </w:r>
          </w:p>
          <w:p w:rsidR="001E765F" w:rsidRDefault="00675221" w:rsidP="0002195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458EB">
              <w:rPr>
                <w:color w:val="auto"/>
                <w:sz w:val="26"/>
                <w:szCs w:val="26"/>
              </w:rPr>
              <w:t>от 24.12.2012 № 23</w:t>
            </w:r>
            <w:r w:rsidR="00983BA8">
              <w:rPr>
                <w:color w:val="auto"/>
                <w:sz w:val="26"/>
                <w:szCs w:val="26"/>
              </w:rPr>
              <w:t xml:space="preserve">  (приложение 1</w:t>
            </w:r>
            <w:r w:rsidR="001E765F">
              <w:rPr>
                <w:color w:val="auto"/>
                <w:sz w:val="26"/>
                <w:szCs w:val="26"/>
              </w:rPr>
              <w:t xml:space="preserve"> к Положению</w:t>
            </w:r>
            <w:r w:rsidR="00983BA8">
              <w:rPr>
                <w:color w:val="auto"/>
                <w:sz w:val="26"/>
                <w:szCs w:val="26"/>
              </w:rPr>
              <w:t>)</w:t>
            </w:r>
          </w:p>
          <w:p w:rsidR="008F6FED" w:rsidRDefault="000D6E4A" w:rsidP="001E765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</w:t>
            </w:r>
          </w:p>
          <w:p w:rsidR="001E765F" w:rsidRPr="008458EB" w:rsidRDefault="001E765F" w:rsidP="001E765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458EB">
              <w:rPr>
                <w:color w:val="auto"/>
                <w:sz w:val="26"/>
                <w:szCs w:val="26"/>
              </w:rPr>
              <w:t>Решение</w:t>
            </w:r>
          </w:p>
          <w:p w:rsidR="001E765F" w:rsidRPr="008458EB" w:rsidRDefault="001E765F" w:rsidP="001E765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458EB">
              <w:rPr>
                <w:color w:val="auto"/>
                <w:sz w:val="26"/>
                <w:szCs w:val="26"/>
              </w:rPr>
              <w:lastRenderedPageBreak/>
              <w:t>муниципалитета</w:t>
            </w:r>
          </w:p>
          <w:p w:rsidR="001E765F" w:rsidRPr="008458EB" w:rsidRDefault="001E765F" w:rsidP="001E765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458EB">
              <w:rPr>
                <w:color w:val="auto"/>
                <w:sz w:val="26"/>
                <w:szCs w:val="26"/>
              </w:rPr>
              <w:t>города Ярославля</w:t>
            </w:r>
          </w:p>
          <w:p w:rsidR="001E765F" w:rsidRDefault="001E765F" w:rsidP="001E765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458EB">
              <w:rPr>
                <w:color w:val="auto"/>
                <w:sz w:val="26"/>
                <w:szCs w:val="26"/>
              </w:rPr>
              <w:t>от 24.12.2012 № 23</w:t>
            </w:r>
            <w:r>
              <w:rPr>
                <w:color w:val="auto"/>
                <w:sz w:val="26"/>
                <w:szCs w:val="26"/>
              </w:rPr>
              <w:t xml:space="preserve">  (приложение 2 к Положению)</w:t>
            </w:r>
          </w:p>
          <w:p w:rsidR="00112C60" w:rsidRDefault="00112C60" w:rsidP="001E765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A87B9D" w:rsidRDefault="00A87B9D" w:rsidP="001E765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</w:t>
            </w:r>
          </w:p>
          <w:p w:rsidR="00A87B9D" w:rsidRPr="008458EB" w:rsidRDefault="00A87B9D" w:rsidP="00A87B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458EB">
              <w:rPr>
                <w:color w:val="auto"/>
                <w:sz w:val="26"/>
                <w:szCs w:val="26"/>
              </w:rPr>
              <w:t>Решение</w:t>
            </w:r>
          </w:p>
          <w:p w:rsidR="00A87B9D" w:rsidRPr="008458EB" w:rsidRDefault="00A87B9D" w:rsidP="00A87B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458EB">
              <w:rPr>
                <w:color w:val="auto"/>
                <w:sz w:val="26"/>
                <w:szCs w:val="26"/>
              </w:rPr>
              <w:t>муниципалитета</w:t>
            </w:r>
          </w:p>
          <w:p w:rsidR="00A87B9D" w:rsidRPr="008458EB" w:rsidRDefault="00A87B9D" w:rsidP="00A87B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458EB">
              <w:rPr>
                <w:color w:val="auto"/>
                <w:sz w:val="26"/>
                <w:szCs w:val="26"/>
              </w:rPr>
              <w:t>города Ярославля</w:t>
            </w:r>
          </w:p>
          <w:p w:rsidR="00A87B9D" w:rsidRDefault="00A87B9D" w:rsidP="00A87B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8458EB">
              <w:rPr>
                <w:color w:val="auto"/>
                <w:sz w:val="26"/>
                <w:szCs w:val="26"/>
              </w:rPr>
              <w:t>от 24.12.2012 № 23</w:t>
            </w:r>
            <w:r>
              <w:rPr>
                <w:color w:val="auto"/>
                <w:sz w:val="26"/>
                <w:szCs w:val="26"/>
              </w:rPr>
              <w:t xml:space="preserve">  (</w:t>
            </w:r>
            <w:r>
              <w:rPr>
                <w:color w:val="auto"/>
                <w:sz w:val="26"/>
                <w:szCs w:val="26"/>
              </w:rPr>
              <w:t xml:space="preserve">раздел 8 </w:t>
            </w:r>
            <w:r>
              <w:rPr>
                <w:color w:val="auto"/>
                <w:sz w:val="26"/>
                <w:szCs w:val="26"/>
              </w:rPr>
              <w:t>приложени</w:t>
            </w:r>
            <w:r>
              <w:rPr>
                <w:color w:val="auto"/>
                <w:sz w:val="26"/>
                <w:szCs w:val="26"/>
              </w:rPr>
              <w:t>я</w:t>
            </w:r>
            <w:r>
              <w:rPr>
                <w:color w:val="auto"/>
                <w:sz w:val="26"/>
                <w:szCs w:val="26"/>
              </w:rPr>
              <w:t xml:space="preserve"> 2 к </w:t>
            </w:r>
            <w:r>
              <w:rPr>
                <w:color w:val="auto"/>
                <w:sz w:val="26"/>
                <w:szCs w:val="26"/>
              </w:rPr>
              <w:t>Решению</w:t>
            </w:r>
            <w:r>
              <w:rPr>
                <w:color w:val="auto"/>
                <w:sz w:val="26"/>
                <w:szCs w:val="26"/>
              </w:rPr>
              <w:t>)</w:t>
            </w:r>
          </w:p>
          <w:p w:rsidR="009133DB" w:rsidRDefault="000D6E4A" w:rsidP="001E765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</w:t>
            </w:r>
          </w:p>
          <w:p w:rsidR="00112C60" w:rsidRDefault="009147E3" w:rsidP="001E765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Трудовой кодекс РФ (ст. 133)</w:t>
            </w:r>
          </w:p>
          <w:p w:rsidR="001E765F" w:rsidRDefault="001E765F" w:rsidP="0067522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2206A2" w:rsidRDefault="002206A2" w:rsidP="00EE537C">
            <w:pPr>
              <w:pStyle w:val="Default"/>
              <w:jc w:val="center"/>
              <w:rPr>
                <w:color w:val="FF0000"/>
                <w:sz w:val="26"/>
                <w:szCs w:val="26"/>
              </w:rPr>
            </w:pPr>
          </w:p>
          <w:p w:rsidR="009133DB" w:rsidRDefault="009133DB" w:rsidP="009133D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9133DB" w:rsidRDefault="009133DB" w:rsidP="009133D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9133DB" w:rsidRDefault="009133DB" w:rsidP="009133D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9133DB" w:rsidRDefault="000D6E4A" w:rsidP="009133D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</w:t>
            </w:r>
          </w:p>
          <w:p w:rsidR="00A533B4" w:rsidRDefault="00A533B4" w:rsidP="00A533B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Трудовой кодекс РФ (ст. 129)</w:t>
            </w:r>
          </w:p>
          <w:p w:rsidR="00614637" w:rsidRDefault="00614637" w:rsidP="0061463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A533B4" w:rsidRDefault="0002195F" w:rsidP="0061463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</w:t>
            </w:r>
          </w:p>
          <w:p w:rsidR="00614637" w:rsidRDefault="00614637" w:rsidP="0061463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Трудовой кодекс РФ (ст. 209.1)</w:t>
            </w:r>
          </w:p>
          <w:p w:rsidR="009133DB" w:rsidRDefault="000D6E4A" w:rsidP="009133D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</w:t>
            </w:r>
          </w:p>
          <w:p w:rsidR="009133DB" w:rsidRDefault="009133DB" w:rsidP="009133D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Трудовой кодекс </w:t>
            </w:r>
            <w:r>
              <w:rPr>
                <w:color w:val="auto"/>
                <w:sz w:val="26"/>
                <w:szCs w:val="26"/>
              </w:rPr>
              <w:lastRenderedPageBreak/>
              <w:t>РФ (ст. 110)</w:t>
            </w:r>
          </w:p>
          <w:p w:rsidR="0002195F" w:rsidRDefault="0002195F" w:rsidP="009133D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</w:t>
            </w:r>
          </w:p>
          <w:p w:rsidR="00417244" w:rsidRDefault="00417244" w:rsidP="0041724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Трудовой кодекс РФ (ст. 60.2)</w:t>
            </w:r>
          </w:p>
          <w:p w:rsidR="00417244" w:rsidRDefault="00417244" w:rsidP="0041724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110E84" w:rsidRDefault="00110E84" w:rsidP="0041724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110E84" w:rsidRDefault="00110E84" w:rsidP="0041724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110E84" w:rsidRDefault="00110E84" w:rsidP="007341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835407" w:rsidRDefault="00835407" w:rsidP="007341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835407" w:rsidRDefault="00835407" w:rsidP="007341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110E84" w:rsidRDefault="002816D0" w:rsidP="007341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</w:t>
            </w:r>
          </w:p>
          <w:p w:rsidR="0073418F" w:rsidRDefault="0073418F" w:rsidP="007341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Трудовой кодекс РФ (ст. </w:t>
            </w:r>
            <w:r w:rsidR="00110E84">
              <w:rPr>
                <w:color w:val="auto"/>
                <w:sz w:val="26"/>
                <w:szCs w:val="26"/>
              </w:rPr>
              <w:t>57</w:t>
            </w:r>
            <w:r>
              <w:rPr>
                <w:color w:val="auto"/>
                <w:sz w:val="26"/>
                <w:szCs w:val="26"/>
              </w:rPr>
              <w:t>)</w:t>
            </w:r>
          </w:p>
          <w:p w:rsidR="00314D1B" w:rsidRDefault="002816D0" w:rsidP="007341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</w:t>
            </w:r>
          </w:p>
          <w:p w:rsidR="00314D1B" w:rsidRDefault="00314D1B" w:rsidP="00314D1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Трудовой кодекс РФ (ст. 99)</w:t>
            </w:r>
          </w:p>
          <w:p w:rsidR="00724395" w:rsidRDefault="00724395" w:rsidP="00314D1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835407" w:rsidRDefault="002816D0" w:rsidP="00314D1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</w:t>
            </w:r>
          </w:p>
          <w:p w:rsidR="00835407" w:rsidRDefault="00835407" w:rsidP="0083540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Трудовой кодекс РФ (</w:t>
            </w:r>
            <w:r>
              <w:rPr>
                <w:sz w:val="26"/>
                <w:szCs w:val="26"/>
              </w:rPr>
              <w:t>ст. 60.1, 282</w:t>
            </w:r>
            <w:r>
              <w:rPr>
                <w:color w:val="auto"/>
                <w:sz w:val="26"/>
                <w:szCs w:val="26"/>
              </w:rPr>
              <w:t>)</w:t>
            </w:r>
          </w:p>
          <w:p w:rsidR="00835407" w:rsidRDefault="00835407" w:rsidP="00314D1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314D1B" w:rsidRDefault="002816D0" w:rsidP="007341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</w:t>
            </w:r>
          </w:p>
          <w:p w:rsidR="00B976BD" w:rsidRDefault="00B976BD" w:rsidP="00B976B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Трудовой кодекс РФ (</w:t>
            </w:r>
            <w:r>
              <w:rPr>
                <w:sz w:val="26"/>
                <w:szCs w:val="26"/>
              </w:rPr>
              <w:t xml:space="preserve">ст. </w:t>
            </w:r>
            <w:r w:rsidRPr="008458EB">
              <w:rPr>
                <w:sz w:val="26"/>
                <w:szCs w:val="26"/>
              </w:rPr>
              <w:t>68</w:t>
            </w:r>
            <w:r>
              <w:rPr>
                <w:color w:val="auto"/>
                <w:sz w:val="26"/>
                <w:szCs w:val="26"/>
              </w:rPr>
              <w:t>)</w:t>
            </w:r>
          </w:p>
          <w:p w:rsidR="00314D1B" w:rsidRDefault="002816D0" w:rsidP="007341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</w:t>
            </w:r>
          </w:p>
          <w:p w:rsidR="00B976BD" w:rsidRDefault="00B976BD" w:rsidP="00B976B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Трудовой кодекс РФ (</w:t>
            </w:r>
            <w:r>
              <w:rPr>
                <w:sz w:val="26"/>
                <w:szCs w:val="26"/>
              </w:rPr>
              <w:t>ст. 91</w:t>
            </w:r>
            <w:r>
              <w:rPr>
                <w:color w:val="auto"/>
                <w:sz w:val="26"/>
                <w:szCs w:val="26"/>
              </w:rPr>
              <w:t>)</w:t>
            </w:r>
          </w:p>
          <w:p w:rsidR="00314D1B" w:rsidRDefault="002816D0" w:rsidP="007341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</w:t>
            </w:r>
          </w:p>
          <w:p w:rsidR="00B976BD" w:rsidRDefault="00B976BD" w:rsidP="00B976B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Трудовой кодекс РФ (</w:t>
            </w:r>
            <w:r>
              <w:rPr>
                <w:sz w:val="26"/>
                <w:szCs w:val="26"/>
              </w:rPr>
              <w:t xml:space="preserve">ст. </w:t>
            </w:r>
            <w:r w:rsidRPr="008458EB">
              <w:rPr>
                <w:sz w:val="26"/>
                <w:szCs w:val="26"/>
              </w:rPr>
              <w:t>129, 132, 136</w:t>
            </w:r>
            <w:r>
              <w:rPr>
                <w:color w:val="auto"/>
                <w:sz w:val="26"/>
                <w:szCs w:val="26"/>
              </w:rPr>
              <w:t>)</w:t>
            </w:r>
          </w:p>
          <w:p w:rsidR="007306D3" w:rsidRDefault="002816D0" w:rsidP="007341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</w:t>
            </w:r>
          </w:p>
          <w:p w:rsidR="007306D3" w:rsidRDefault="002816D0" w:rsidP="007341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_______________</w:t>
            </w:r>
          </w:p>
          <w:p w:rsidR="006B75C9" w:rsidRDefault="006B75C9" w:rsidP="006B75C9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Трудовой кодекс РФ (</w:t>
            </w:r>
            <w:r>
              <w:rPr>
                <w:sz w:val="26"/>
                <w:szCs w:val="26"/>
              </w:rPr>
              <w:t>ст. 333</w:t>
            </w:r>
            <w:r>
              <w:rPr>
                <w:color w:val="auto"/>
                <w:sz w:val="26"/>
                <w:szCs w:val="26"/>
              </w:rPr>
              <w:t>)</w:t>
            </w:r>
          </w:p>
          <w:p w:rsidR="006B75C9" w:rsidRDefault="006B75C9" w:rsidP="006B75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1.4 </w:t>
            </w:r>
            <w:r w:rsidRPr="008458EB">
              <w:rPr>
                <w:sz w:val="26"/>
                <w:szCs w:val="26"/>
              </w:rPr>
              <w:t xml:space="preserve">приказ </w:t>
            </w:r>
            <w:proofErr w:type="spellStart"/>
            <w:r w:rsidRPr="008458EB">
              <w:rPr>
                <w:sz w:val="26"/>
                <w:szCs w:val="26"/>
              </w:rPr>
              <w:t>Минобрнауки</w:t>
            </w:r>
            <w:proofErr w:type="spellEnd"/>
            <w:r w:rsidRPr="008458EB">
              <w:rPr>
                <w:sz w:val="26"/>
                <w:szCs w:val="26"/>
              </w:rPr>
              <w:t xml:space="preserve"> России от 22.12.2014 № 1601</w:t>
            </w:r>
            <w:r>
              <w:rPr>
                <w:sz w:val="26"/>
                <w:szCs w:val="26"/>
              </w:rPr>
              <w:t xml:space="preserve"> </w:t>
            </w:r>
          </w:p>
          <w:p w:rsidR="006B75C9" w:rsidRDefault="006B75C9" w:rsidP="006B75C9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</w:t>
            </w:r>
            <w:r w:rsidRPr="008458EB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>)</w:t>
            </w:r>
          </w:p>
          <w:p w:rsidR="007306D3" w:rsidRDefault="000D6E4A" w:rsidP="007341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</w:t>
            </w:r>
          </w:p>
          <w:p w:rsidR="00417244" w:rsidRDefault="00417244" w:rsidP="0041724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Постановление мэрии г. Ярославля от 05.04.2019 № 402 (п.6)</w:t>
            </w:r>
          </w:p>
          <w:p w:rsidR="002206A2" w:rsidRPr="000D6E4A" w:rsidRDefault="000D6E4A" w:rsidP="00EE537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0D6E4A">
              <w:rPr>
                <w:color w:val="auto"/>
                <w:sz w:val="26"/>
                <w:szCs w:val="26"/>
              </w:rPr>
              <w:t>_______________</w:t>
            </w:r>
          </w:p>
          <w:p w:rsidR="00417244" w:rsidRDefault="00417244" w:rsidP="00EE537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0D6E4A">
              <w:rPr>
                <w:color w:val="auto"/>
                <w:sz w:val="26"/>
                <w:szCs w:val="26"/>
              </w:rPr>
              <w:t xml:space="preserve">Коллективный договор </w:t>
            </w:r>
            <w:r w:rsidRPr="00417244">
              <w:rPr>
                <w:color w:val="auto"/>
                <w:sz w:val="26"/>
                <w:szCs w:val="26"/>
              </w:rPr>
              <w:t>учреждения</w:t>
            </w:r>
            <w:r w:rsidR="002763E5">
              <w:rPr>
                <w:color w:val="auto"/>
                <w:sz w:val="26"/>
                <w:szCs w:val="26"/>
              </w:rPr>
              <w:t>, Положение об оплате труда учреждения</w:t>
            </w:r>
          </w:p>
          <w:p w:rsidR="001A7688" w:rsidRDefault="001A7688" w:rsidP="00EE537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2763E5" w:rsidRDefault="002763E5" w:rsidP="00EE537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BC0416" w:rsidRDefault="00BC0416" w:rsidP="00EE537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BC0416" w:rsidRDefault="00BC0416" w:rsidP="00EE537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BC0416" w:rsidRDefault="00BC0416" w:rsidP="00EE537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2763E5" w:rsidRDefault="002763E5" w:rsidP="00EE537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2763E5" w:rsidRDefault="002763E5" w:rsidP="00EE537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BC0416" w:rsidRDefault="00BC0416" w:rsidP="00EE537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BC0416" w:rsidRDefault="003D1E78" w:rsidP="00EE537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</w:t>
            </w:r>
          </w:p>
          <w:p w:rsidR="001A7688" w:rsidRDefault="001A7688" w:rsidP="00EE537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Постановление Минтруда РФ от 31.12.2002 № 85</w:t>
            </w:r>
          </w:p>
          <w:p w:rsidR="001A7688" w:rsidRDefault="003D1E78" w:rsidP="00EE537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</w:t>
            </w:r>
          </w:p>
          <w:p w:rsidR="001A7688" w:rsidRDefault="001A7688" w:rsidP="00EE537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Приказ </w:t>
            </w:r>
            <w:proofErr w:type="spellStart"/>
            <w:r>
              <w:rPr>
                <w:color w:val="auto"/>
                <w:sz w:val="26"/>
                <w:szCs w:val="26"/>
              </w:rPr>
              <w:t>Минздравсоцразвития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 от 26.08.2010 № 761н</w:t>
            </w:r>
          </w:p>
          <w:p w:rsidR="006F4503" w:rsidRPr="003D1E78" w:rsidRDefault="003D1E78" w:rsidP="00EE537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D1E78">
              <w:rPr>
                <w:color w:val="auto"/>
                <w:sz w:val="26"/>
                <w:szCs w:val="26"/>
              </w:rPr>
              <w:t>_______________</w:t>
            </w:r>
          </w:p>
          <w:p w:rsidR="005A44E2" w:rsidRPr="005A44E2" w:rsidRDefault="006F4503" w:rsidP="005A44E2">
            <w:pPr>
              <w:pStyle w:val="Default"/>
              <w:jc w:val="center"/>
              <w:rPr>
                <w:color w:val="FF0000"/>
                <w:sz w:val="26"/>
                <w:szCs w:val="26"/>
              </w:rPr>
            </w:pPr>
            <w:r w:rsidRPr="006F4503">
              <w:rPr>
                <w:color w:val="auto"/>
                <w:sz w:val="26"/>
                <w:szCs w:val="26"/>
              </w:rPr>
              <w:t>Приказ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5A44E2" w:rsidRPr="005A44E2">
              <w:rPr>
                <w:color w:val="auto"/>
                <w:sz w:val="26"/>
                <w:szCs w:val="26"/>
              </w:rPr>
              <w:t>Минздравсоцразвития</w:t>
            </w:r>
            <w:proofErr w:type="spellEnd"/>
            <w:r w:rsidR="005A44E2" w:rsidRPr="005A44E2">
              <w:rPr>
                <w:color w:val="auto"/>
                <w:sz w:val="26"/>
                <w:szCs w:val="26"/>
              </w:rPr>
              <w:t xml:space="preserve">  от </w:t>
            </w:r>
            <w:r w:rsidR="005A44E2">
              <w:rPr>
                <w:color w:val="auto"/>
                <w:sz w:val="26"/>
                <w:szCs w:val="26"/>
              </w:rPr>
              <w:t>27.07.2020 № 54</w:t>
            </w:r>
            <w:r w:rsidR="005A44E2" w:rsidRPr="005A44E2">
              <w:rPr>
                <w:color w:val="auto"/>
                <w:sz w:val="26"/>
                <w:szCs w:val="26"/>
              </w:rPr>
              <w:t>1н</w:t>
            </w:r>
          </w:p>
          <w:p w:rsidR="006F4503" w:rsidRPr="003D1E78" w:rsidRDefault="003D1E78" w:rsidP="00EE537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D1E78">
              <w:rPr>
                <w:color w:val="auto"/>
                <w:sz w:val="26"/>
                <w:szCs w:val="26"/>
              </w:rPr>
              <w:t>______________</w:t>
            </w:r>
          </w:p>
          <w:p w:rsidR="00A102AF" w:rsidRDefault="00A102AF" w:rsidP="00A102A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Трудовой кодекс РФ (</w:t>
            </w:r>
            <w:r>
              <w:rPr>
                <w:sz w:val="26"/>
                <w:szCs w:val="26"/>
              </w:rPr>
              <w:t>ст. 168.1</w:t>
            </w:r>
            <w:r>
              <w:rPr>
                <w:color w:val="auto"/>
                <w:sz w:val="26"/>
                <w:szCs w:val="26"/>
              </w:rPr>
              <w:t>)</w:t>
            </w:r>
          </w:p>
          <w:p w:rsidR="00133891" w:rsidRPr="00133891" w:rsidRDefault="00133891" w:rsidP="0013389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33891">
              <w:rPr>
                <w:color w:val="auto"/>
                <w:sz w:val="26"/>
                <w:szCs w:val="26"/>
              </w:rPr>
              <w:t xml:space="preserve">письмо </w:t>
            </w:r>
            <w:r>
              <w:rPr>
                <w:color w:val="auto"/>
                <w:sz w:val="26"/>
                <w:szCs w:val="26"/>
              </w:rPr>
              <w:t>Ф</w:t>
            </w:r>
            <w:r w:rsidRPr="00133891">
              <w:rPr>
                <w:color w:val="auto"/>
                <w:sz w:val="26"/>
                <w:szCs w:val="26"/>
              </w:rPr>
              <w:t>едеральн</w:t>
            </w:r>
            <w:r>
              <w:rPr>
                <w:color w:val="auto"/>
                <w:sz w:val="26"/>
                <w:szCs w:val="26"/>
              </w:rPr>
              <w:t xml:space="preserve">ой </w:t>
            </w:r>
            <w:r w:rsidRPr="00133891">
              <w:rPr>
                <w:color w:val="auto"/>
                <w:sz w:val="26"/>
                <w:szCs w:val="26"/>
              </w:rPr>
              <w:t>служб</w:t>
            </w:r>
            <w:r>
              <w:rPr>
                <w:color w:val="auto"/>
                <w:sz w:val="26"/>
                <w:szCs w:val="26"/>
              </w:rPr>
              <w:t>ы</w:t>
            </w:r>
            <w:r w:rsidRPr="00133891">
              <w:rPr>
                <w:color w:val="auto"/>
                <w:sz w:val="26"/>
                <w:szCs w:val="26"/>
              </w:rPr>
              <w:t xml:space="preserve"> по труду и занятости</w:t>
            </w:r>
          </w:p>
          <w:p w:rsidR="00133891" w:rsidRDefault="00133891" w:rsidP="0013389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33891">
              <w:rPr>
                <w:color w:val="auto"/>
                <w:sz w:val="26"/>
                <w:szCs w:val="26"/>
              </w:rPr>
              <w:t>от 12</w:t>
            </w:r>
            <w:r>
              <w:rPr>
                <w:color w:val="auto"/>
                <w:sz w:val="26"/>
                <w:szCs w:val="26"/>
              </w:rPr>
              <w:t xml:space="preserve">.12. 2013 № </w:t>
            </w:r>
            <w:r w:rsidRPr="00133891">
              <w:rPr>
                <w:color w:val="auto"/>
                <w:sz w:val="26"/>
                <w:szCs w:val="26"/>
              </w:rPr>
              <w:t>4209-ТЗ</w:t>
            </w:r>
          </w:p>
          <w:p w:rsidR="00A102AF" w:rsidRPr="003D1E78" w:rsidRDefault="003D1E78" w:rsidP="00A102A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D1E78">
              <w:rPr>
                <w:color w:val="auto"/>
                <w:sz w:val="26"/>
                <w:szCs w:val="26"/>
              </w:rPr>
              <w:t>_______________</w:t>
            </w:r>
          </w:p>
          <w:p w:rsidR="00A102AF" w:rsidRDefault="00A102AF" w:rsidP="00A10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</w:t>
            </w:r>
          </w:p>
          <w:p w:rsidR="00A102AF" w:rsidRDefault="00A102AF" w:rsidP="00A10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  <w:p w:rsidR="00A102AF" w:rsidRDefault="00A102AF" w:rsidP="00A10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24.12.2007 № 922</w:t>
            </w:r>
          </w:p>
          <w:p w:rsidR="00A102AF" w:rsidRDefault="00A102AF" w:rsidP="00A10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(п.15  Порядка)</w:t>
            </w:r>
          </w:p>
          <w:p w:rsidR="00A102AF" w:rsidRPr="00A102AF" w:rsidRDefault="00A102AF" w:rsidP="00A10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637" w:rsidRPr="00C7314E" w:rsidTr="00724395">
        <w:trPr>
          <w:trHeight w:val="297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7" w:rsidRPr="008458EB" w:rsidRDefault="00614637" w:rsidP="00AF223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458E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lastRenderedPageBreak/>
              <w:t>Нефинансовые активы</w:t>
            </w:r>
          </w:p>
        </w:tc>
      </w:tr>
      <w:tr w:rsidR="00AF223B" w:rsidRPr="00C7314E" w:rsidTr="00724395">
        <w:trPr>
          <w:trHeight w:val="551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3B" w:rsidRPr="008458EB" w:rsidRDefault="00AF223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8458E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П</w:t>
            </w:r>
            <w:r w:rsidRPr="008458E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оступление нефинансовых активов (в том числе полнота и своевременность оприходования нефинансовых активов)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3B" w:rsidRDefault="00AF223B" w:rsidP="002166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2AF">
              <w:rPr>
                <w:rFonts w:ascii="Times New Roman" w:hAnsi="Times New Roman" w:cs="Times New Roman"/>
                <w:sz w:val="26"/>
                <w:szCs w:val="26"/>
              </w:rPr>
              <w:t xml:space="preserve"> - отдельные помещения здания, являющиеся самостоятельными объектами имущественных прав, учитывались как единый объект недвижимого имущества, а не как самостоятельные инвентарные объекты основных средств;</w:t>
            </w:r>
          </w:p>
          <w:p w:rsidR="00AF223B" w:rsidRDefault="00AF223B" w:rsidP="002166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2AF">
              <w:rPr>
                <w:rFonts w:ascii="Times New Roman" w:hAnsi="Times New Roman" w:cs="Times New Roman"/>
                <w:sz w:val="26"/>
                <w:szCs w:val="26"/>
              </w:rPr>
              <w:t>- на балансовом счете «</w:t>
            </w:r>
            <w:proofErr w:type="gramStart"/>
            <w:r w:rsidRPr="00A102AF">
              <w:rPr>
                <w:rFonts w:ascii="Times New Roman" w:hAnsi="Times New Roman" w:cs="Times New Roman"/>
                <w:sz w:val="26"/>
                <w:szCs w:val="26"/>
              </w:rPr>
              <w:t>Недвижимое</w:t>
            </w:r>
            <w:proofErr w:type="gramEnd"/>
            <w:r w:rsidRPr="00A102AF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имущество-нежилые помещения» учтен объект недвижимого имущества при отсутствии документов, подтверждающих государственную регистрацию права;</w:t>
            </w:r>
          </w:p>
          <w:p w:rsidR="00B4731B" w:rsidRPr="00A102AF" w:rsidRDefault="002816D0" w:rsidP="002166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AF223B" w:rsidRDefault="00AF223B" w:rsidP="000766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2AF">
              <w:rPr>
                <w:rFonts w:ascii="Times New Roman" w:hAnsi="Times New Roman" w:cs="Times New Roman"/>
                <w:sz w:val="26"/>
                <w:szCs w:val="26"/>
              </w:rPr>
              <w:t>- при принятии к бухгалтерскому учету объектов нефинансовых активов, полученных Учреждением безвозмездно, применялась текущая оценочная стоимость без последующего пересмотра справедливой стоимости этих объектов;</w:t>
            </w:r>
          </w:p>
          <w:p w:rsidR="007459A6" w:rsidRPr="00A102AF" w:rsidRDefault="002816D0" w:rsidP="000766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AF223B" w:rsidRDefault="00AF223B" w:rsidP="000766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2AF">
              <w:rPr>
                <w:rFonts w:ascii="Times New Roman" w:hAnsi="Times New Roman" w:cs="Times New Roman"/>
                <w:sz w:val="26"/>
                <w:szCs w:val="26"/>
              </w:rPr>
              <w:t xml:space="preserve">- объекты стоимостью свыше 10 000 руб. отражены на </w:t>
            </w:r>
            <w:proofErr w:type="spellStart"/>
            <w:r w:rsidRPr="00A102AF">
              <w:rPr>
                <w:rFonts w:ascii="Times New Roman" w:hAnsi="Times New Roman" w:cs="Times New Roman"/>
                <w:sz w:val="26"/>
                <w:szCs w:val="26"/>
              </w:rPr>
              <w:t>забалансовом</w:t>
            </w:r>
            <w:proofErr w:type="spellEnd"/>
            <w:r w:rsidRPr="00A102AF">
              <w:rPr>
                <w:rFonts w:ascii="Times New Roman" w:hAnsi="Times New Roman" w:cs="Times New Roman"/>
                <w:sz w:val="26"/>
                <w:szCs w:val="26"/>
              </w:rPr>
              <w:t xml:space="preserve"> счете 21 «Основные средства в эксплуатации»;</w:t>
            </w:r>
          </w:p>
          <w:p w:rsidR="00983D7D" w:rsidRDefault="00983D7D" w:rsidP="000766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D7D" w:rsidRPr="00A102AF" w:rsidRDefault="002816D0" w:rsidP="000766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AF223B" w:rsidRDefault="00AF223B" w:rsidP="000766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2AF">
              <w:rPr>
                <w:rFonts w:ascii="Times New Roman" w:hAnsi="Times New Roman" w:cs="Times New Roman"/>
                <w:sz w:val="26"/>
                <w:szCs w:val="26"/>
              </w:rPr>
              <w:t>- принятие основных средств на баланс осуществлялось без составления актов о приеме-передаче объектов нефинансовых активов;</w:t>
            </w:r>
          </w:p>
          <w:p w:rsidR="00983D7D" w:rsidRDefault="00983D7D" w:rsidP="000766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D7D" w:rsidRDefault="00983D7D" w:rsidP="000766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3588" w:rsidRPr="00A102AF" w:rsidRDefault="002816D0" w:rsidP="000766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AF223B" w:rsidRPr="00A102AF" w:rsidRDefault="00AF223B" w:rsidP="00F051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2AF">
              <w:rPr>
                <w:rFonts w:ascii="Times New Roman" w:hAnsi="Times New Roman" w:cs="Times New Roman"/>
                <w:sz w:val="26"/>
                <w:szCs w:val="26"/>
              </w:rPr>
              <w:t xml:space="preserve">- объект движимого имущества, балансовая стоимость которого превышает </w:t>
            </w:r>
            <w:r w:rsidRPr="00A102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200000,00 руб., не включен в состав особо ценного движимого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B" w:rsidRDefault="00A102AF" w:rsidP="00A10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2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Минфина РФ от 01.12.2010 № 157н (п.45)</w:t>
            </w:r>
          </w:p>
          <w:p w:rsidR="00B4731B" w:rsidRDefault="00B4731B" w:rsidP="00A10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731B" w:rsidRDefault="00B4731B" w:rsidP="00A10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731B" w:rsidRDefault="00B4731B" w:rsidP="00A10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731B" w:rsidRDefault="002816D0" w:rsidP="00A10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B4731B" w:rsidRDefault="00B4731B" w:rsidP="00B47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2AF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Минфина РФ от 01.12.2010 № 157н (п.25)</w:t>
            </w:r>
          </w:p>
          <w:p w:rsidR="00B4731B" w:rsidRDefault="002816D0" w:rsidP="00A10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7459A6" w:rsidRDefault="007459A6" w:rsidP="00745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2AF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Минфина РФ от 01.12.2010 № 157н (п.373)</w:t>
            </w:r>
          </w:p>
          <w:p w:rsidR="00983D7D" w:rsidRPr="00983D7D" w:rsidRDefault="002816D0" w:rsidP="00983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983D7D" w:rsidRPr="00983D7D" w:rsidRDefault="00983D7D" w:rsidP="00983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Минфина РФ от 30.03</w:t>
            </w:r>
            <w:r w:rsidRPr="00983D7D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83D7D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983D7D">
              <w:rPr>
                <w:rFonts w:ascii="Times New Roman" w:hAnsi="Times New Roman" w:cs="Times New Roman"/>
                <w:sz w:val="26"/>
                <w:szCs w:val="26"/>
              </w:rPr>
              <w:t>н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5</w:t>
            </w:r>
            <w:r w:rsidRPr="00983D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83D7D" w:rsidRPr="00983D7D" w:rsidRDefault="002816D0" w:rsidP="00983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7459A6" w:rsidRPr="00A102AF" w:rsidRDefault="00AF3588" w:rsidP="00AF35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588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Pr="00AF3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мэрии г. Ярославля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02.03.2011</w:t>
            </w:r>
            <w:r w:rsidRPr="00AF3588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525</w:t>
            </w:r>
          </w:p>
        </w:tc>
      </w:tr>
      <w:tr w:rsidR="00AF223B" w:rsidRPr="00C7314E" w:rsidTr="00724395">
        <w:trPr>
          <w:trHeight w:val="1370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3B" w:rsidRPr="008458EB" w:rsidRDefault="00AF223B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  <w:r w:rsidRPr="008458E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Анализ </w:t>
            </w:r>
            <w:r w:rsidRPr="008458E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использования основных средств, нематериальных активов, материальных запасов, земельных участков в соответствии с их назначением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B" w:rsidRPr="00A102AF" w:rsidRDefault="00AF22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2AF">
              <w:rPr>
                <w:rFonts w:ascii="Times New Roman" w:hAnsi="Times New Roman" w:cs="Times New Roman"/>
                <w:sz w:val="26"/>
                <w:szCs w:val="26"/>
              </w:rPr>
              <w:t xml:space="preserve">- помещения и часть оборудования, переданные в безвозмездное пользование ООО «Комбинат социального питания», не отражены на </w:t>
            </w:r>
            <w:proofErr w:type="spellStart"/>
            <w:r w:rsidRPr="00A102AF">
              <w:rPr>
                <w:rFonts w:ascii="Times New Roman" w:hAnsi="Times New Roman" w:cs="Times New Roman"/>
                <w:sz w:val="26"/>
                <w:szCs w:val="26"/>
              </w:rPr>
              <w:t>забалансовом</w:t>
            </w:r>
            <w:proofErr w:type="spellEnd"/>
            <w:r w:rsidRPr="00A102AF">
              <w:rPr>
                <w:rFonts w:ascii="Times New Roman" w:hAnsi="Times New Roman" w:cs="Times New Roman"/>
                <w:sz w:val="26"/>
                <w:szCs w:val="26"/>
              </w:rPr>
              <w:t xml:space="preserve"> счете 26 «Имущество, переданное в безвозмездное пользование» </w:t>
            </w:r>
          </w:p>
          <w:p w:rsidR="00AF223B" w:rsidRPr="00A102AF" w:rsidRDefault="00AF2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223B" w:rsidRPr="00A102AF" w:rsidRDefault="00AF223B" w:rsidP="002E50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B" w:rsidRPr="00A102AF" w:rsidRDefault="00171FCC" w:rsidP="00171F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FCC">
              <w:rPr>
                <w:rFonts w:ascii="Times New Roman" w:hAnsi="Times New Roman" w:cs="Times New Roman"/>
                <w:sz w:val="26"/>
                <w:szCs w:val="26"/>
              </w:rPr>
              <w:t>Приказ Минфина РФ от 01.12.2010 № 157н (п.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  <w:r w:rsidRPr="00171F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F223B" w:rsidRPr="00C7314E" w:rsidTr="00724395">
        <w:trPr>
          <w:trHeight w:val="588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3B" w:rsidRPr="008458EB" w:rsidRDefault="00AF223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8458E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В</w:t>
            </w:r>
            <w:r w:rsidRPr="008458E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</w:rPr>
              <w:t>ыбытие нефинансовых активов (в том числе полнота и обоснованность списания нефинансовых активов)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3B" w:rsidRDefault="00AF223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02AF">
              <w:rPr>
                <w:rFonts w:ascii="Times New Roman" w:eastAsia="Calibri" w:hAnsi="Times New Roman" w:cs="Times New Roman"/>
                <w:sz w:val="26"/>
                <w:szCs w:val="26"/>
              </w:rPr>
              <w:t>- списание с балансового учета посуды осуществлялось на основании актов о списании материальных запасов, следовало применять акт о списании мягкого и хозяйственного инвентаря;</w:t>
            </w:r>
          </w:p>
          <w:p w:rsidR="00AF223B" w:rsidRPr="00A102AF" w:rsidRDefault="00AF223B" w:rsidP="00A920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2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A102A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</w:t>
            </w:r>
            <w:proofErr w:type="gramEnd"/>
            <w:r w:rsidRPr="00A102AF">
              <w:rPr>
                <w:rFonts w:ascii="Times New Roman" w:hAnsi="Times New Roman" w:cs="Times New Roman"/>
                <w:sz w:val="26"/>
                <w:szCs w:val="26"/>
              </w:rPr>
              <w:t>писание с балансового учета основных средств осуществлялось на основании актов о приеме-передаче объектов нефинансовых активов (ф.0504101), следовало применять акт о списании объектов нефинансовых активов (кроме транспортных средств) (ф.0504104)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E" w:rsidRDefault="008B59DE" w:rsidP="008B5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59DE">
              <w:rPr>
                <w:rFonts w:ascii="Times New Roman" w:hAnsi="Times New Roman" w:cs="Times New Roman"/>
                <w:sz w:val="26"/>
                <w:szCs w:val="26"/>
              </w:rPr>
              <w:t>Приказ Минфина РФ от 30.03.2015 № 52н (приложение 5)</w:t>
            </w:r>
          </w:p>
          <w:p w:rsidR="00ED0F82" w:rsidRPr="008B59DE" w:rsidRDefault="00ED0F82" w:rsidP="008B5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223B" w:rsidRPr="00A102AF" w:rsidRDefault="00AF223B" w:rsidP="00A920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23B" w:rsidRPr="00C7314E" w:rsidTr="00724395">
        <w:trPr>
          <w:trHeight w:val="887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3B" w:rsidRPr="008458EB" w:rsidRDefault="00AF22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3"/>
                <w:sz w:val="26"/>
                <w:szCs w:val="26"/>
                <w:lang w:eastAsia="ar-SA"/>
              </w:rPr>
            </w:pPr>
            <w:r w:rsidRPr="008458E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3"/>
                <w:sz w:val="26"/>
                <w:szCs w:val="26"/>
                <w:lang w:eastAsia="ar-SA"/>
              </w:rPr>
              <w:t>Амортизация основных средств и нематериальных активов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B" w:rsidRPr="00A102AF" w:rsidRDefault="00AF223B" w:rsidP="006B0F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2AF">
              <w:rPr>
                <w:rFonts w:ascii="Times New Roman" w:hAnsi="Times New Roman" w:cs="Times New Roman"/>
                <w:sz w:val="26"/>
                <w:szCs w:val="26"/>
              </w:rPr>
              <w:t xml:space="preserve">- неправильно определена амортизационная группа и неверно установлен срок полезного использования по объектам основных средств, </w:t>
            </w:r>
            <w:proofErr w:type="gramStart"/>
            <w:r w:rsidRPr="00A102AF">
              <w:rPr>
                <w:rFonts w:ascii="Times New Roman" w:hAnsi="Times New Roman" w:cs="Times New Roman"/>
                <w:sz w:val="26"/>
                <w:szCs w:val="26"/>
              </w:rPr>
              <w:t>вследствие</w:t>
            </w:r>
            <w:proofErr w:type="gramEnd"/>
            <w:r w:rsidRPr="00A102AF">
              <w:rPr>
                <w:rFonts w:ascii="Times New Roman" w:hAnsi="Times New Roman" w:cs="Times New Roman"/>
                <w:sz w:val="26"/>
                <w:szCs w:val="26"/>
              </w:rPr>
              <w:t xml:space="preserve">  недостаточно начислена амортизация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4" w:rsidRDefault="00026144" w:rsidP="00026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</w:t>
            </w:r>
          </w:p>
          <w:p w:rsidR="00026144" w:rsidRDefault="00026144" w:rsidP="00026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  <w:p w:rsidR="00AF223B" w:rsidRPr="00A102AF" w:rsidRDefault="00026144" w:rsidP="000261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01.01.2002 № 1</w:t>
            </w:r>
          </w:p>
        </w:tc>
      </w:tr>
      <w:tr w:rsidR="00614637" w:rsidRPr="00C7314E" w:rsidTr="00724395">
        <w:trPr>
          <w:trHeight w:val="361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37" w:rsidRPr="00A102AF" w:rsidRDefault="00614637" w:rsidP="00AF2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2A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Инвентаризация</w:t>
            </w:r>
          </w:p>
        </w:tc>
      </w:tr>
      <w:tr w:rsidR="00AF223B" w:rsidRPr="00C7314E" w:rsidTr="00724395">
        <w:trPr>
          <w:trHeight w:val="351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3B" w:rsidRPr="008458EB" w:rsidRDefault="00AF223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8458E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результаты годовой инвентаризации имущества и финансовых обязательств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3B" w:rsidRPr="00A102AF" w:rsidRDefault="00AF22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2AF">
              <w:rPr>
                <w:rFonts w:ascii="Times New Roman" w:hAnsi="Times New Roman" w:cs="Times New Roman"/>
                <w:sz w:val="26"/>
                <w:szCs w:val="26"/>
              </w:rPr>
              <w:t>- в состав инвентаризационной комиссии по основным средствам и материальным запасам включено материально-ответственное лицо – заведующий хозяйством;</w:t>
            </w:r>
          </w:p>
          <w:p w:rsidR="00AF223B" w:rsidRPr="00A102AF" w:rsidRDefault="00AF223B" w:rsidP="00B652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2AF">
              <w:rPr>
                <w:rFonts w:ascii="Times New Roman" w:hAnsi="Times New Roman"/>
                <w:sz w:val="26"/>
                <w:szCs w:val="26"/>
              </w:rPr>
              <w:t>- при смене материально ответственного лица обязательная инвентаризация не проводилась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B" w:rsidRDefault="00A22318" w:rsidP="00A22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финансов от 13.06.1995 № 49</w:t>
            </w:r>
          </w:p>
          <w:p w:rsidR="005D6950" w:rsidRPr="00A102AF" w:rsidRDefault="005D6950" w:rsidP="00A22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(п. 2.3)</w:t>
            </w:r>
          </w:p>
        </w:tc>
      </w:tr>
      <w:tr w:rsidR="00AF223B" w:rsidRPr="00C7314E" w:rsidTr="00724395">
        <w:trPr>
          <w:trHeight w:val="230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3B" w:rsidRPr="008458EB" w:rsidRDefault="00AF223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  <w:r w:rsidRPr="008458E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Проведение инвентаризации денежных средств и  нефинансовых активов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3B" w:rsidRPr="005D6950" w:rsidRDefault="00AF22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2AF">
              <w:rPr>
                <w:rFonts w:ascii="Times New Roman" w:hAnsi="Times New Roman" w:cs="Times New Roman"/>
                <w:sz w:val="26"/>
                <w:szCs w:val="26"/>
              </w:rPr>
              <w:t xml:space="preserve">- годовая инвентаризация основных средств и материальных запасов проведена формально: </w:t>
            </w:r>
            <w:r w:rsidRPr="00A102AF">
              <w:rPr>
                <w:rFonts w:ascii="Times New Roman" w:hAnsi="Times New Roman"/>
                <w:sz w:val="26"/>
                <w:szCs w:val="26"/>
              </w:rPr>
              <w:t>сличение данных бухгалтерского учета и фактического наличия имущества не достигнута</w:t>
            </w:r>
            <w:r w:rsidRPr="00A102AF">
              <w:rPr>
                <w:rFonts w:ascii="Times New Roman" w:hAnsi="Times New Roman" w:cs="Times New Roman"/>
                <w:sz w:val="26"/>
                <w:szCs w:val="26"/>
              </w:rPr>
              <w:t xml:space="preserve"> (в</w:t>
            </w:r>
            <w:r w:rsidRPr="00A102AF">
              <w:rPr>
                <w:rFonts w:ascii="Times New Roman" w:hAnsi="Times New Roman"/>
                <w:sz w:val="26"/>
                <w:szCs w:val="26"/>
              </w:rPr>
              <w:t>ыявлены излишки имущества)</w:t>
            </w:r>
            <w:r w:rsidR="005D6950" w:rsidRPr="005D695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D6950" w:rsidRPr="00A87B9D" w:rsidRDefault="005D6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950" w:rsidRDefault="005D6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6950" w:rsidRPr="005D6950" w:rsidRDefault="005D6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223B" w:rsidRDefault="00AF223B" w:rsidP="00E02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2AF">
              <w:rPr>
                <w:rFonts w:ascii="Times New Roman" w:hAnsi="Times New Roman" w:cs="Times New Roman"/>
                <w:sz w:val="26"/>
                <w:szCs w:val="26"/>
              </w:rPr>
              <w:t xml:space="preserve">- учет личного имущества родителей и работников учреждения, переданного во временное пользование Учреждению, на </w:t>
            </w:r>
            <w:proofErr w:type="spellStart"/>
            <w:r w:rsidRPr="00A102AF">
              <w:rPr>
                <w:rFonts w:ascii="Times New Roman" w:hAnsi="Times New Roman" w:cs="Times New Roman"/>
                <w:sz w:val="26"/>
                <w:szCs w:val="26"/>
              </w:rPr>
              <w:t>забалансовом</w:t>
            </w:r>
            <w:proofErr w:type="spellEnd"/>
            <w:r w:rsidRPr="00A102AF">
              <w:rPr>
                <w:rFonts w:ascii="Times New Roman" w:hAnsi="Times New Roman" w:cs="Times New Roman"/>
                <w:sz w:val="26"/>
                <w:szCs w:val="26"/>
              </w:rPr>
              <w:t xml:space="preserve"> счете 01 «Имущество, полученное в пользование» не велся;</w:t>
            </w:r>
          </w:p>
          <w:p w:rsidR="002449FC" w:rsidRPr="00A102AF" w:rsidRDefault="002449FC" w:rsidP="00E02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223B" w:rsidRPr="00A102AF" w:rsidRDefault="00AF223B" w:rsidP="007D47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2AF">
              <w:rPr>
                <w:rFonts w:ascii="Times New Roman" w:hAnsi="Times New Roman" w:cs="Times New Roman"/>
                <w:sz w:val="26"/>
                <w:szCs w:val="26"/>
              </w:rPr>
              <w:t>- инвентарные карточки учета нефинансовых активов велись формально:</w:t>
            </w:r>
          </w:p>
          <w:p w:rsidR="00AF223B" w:rsidRPr="00A102AF" w:rsidRDefault="00AF223B" w:rsidP="007D47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2AF">
              <w:rPr>
                <w:rFonts w:ascii="Times New Roman" w:hAnsi="Times New Roman" w:cs="Times New Roman"/>
                <w:sz w:val="26"/>
                <w:szCs w:val="26"/>
              </w:rPr>
              <w:t>не по всем объектам учета основных средств в инвентарных карточках учета заполнен раздел 5 «Краткая индивидуальная характеристика объекта»;</w:t>
            </w:r>
          </w:p>
          <w:p w:rsidR="00AF223B" w:rsidRPr="00A102AF" w:rsidRDefault="00AF223B" w:rsidP="00CA6122">
            <w:pPr>
              <w:pStyle w:val="a3"/>
              <w:numPr>
                <w:ilvl w:val="0"/>
                <w:numId w:val="3"/>
              </w:numPr>
              <w:ind w:left="0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2AF">
              <w:rPr>
                <w:rFonts w:ascii="Times New Roman" w:hAnsi="Times New Roman" w:cs="Times New Roman"/>
                <w:sz w:val="26"/>
                <w:szCs w:val="26"/>
              </w:rPr>
              <w:t>некоторым объектам основных средств не были присвоены инвентарные номера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B" w:rsidRPr="00A87B9D" w:rsidRDefault="005D6950" w:rsidP="005D6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9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 Министерства финансов от 13.06.1995 № 49</w:t>
            </w:r>
          </w:p>
          <w:p w:rsidR="005D6950" w:rsidRPr="00A87B9D" w:rsidRDefault="005D6950" w:rsidP="005D6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B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п. 1.4</w:t>
            </w:r>
            <w:r w:rsidRPr="00A87B9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D6950" w:rsidRDefault="005D6950" w:rsidP="005D6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405E" w:rsidRDefault="003D405E" w:rsidP="005D6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FCC">
              <w:rPr>
                <w:rFonts w:ascii="Times New Roman" w:hAnsi="Times New Roman" w:cs="Times New Roman"/>
                <w:sz w:val="26"/>
                <w:szCs w:val="26"/>
              </w:rPr>
              <w:t>Приказ Минфина РФ от 01.12.2010 № 157н (п.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  <w:r w:rsidRPr="00171F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449FC" w:rsidRDefault="002449FC" w:rsidP="005D69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9FC" w:rsidRDefault="002449FC" w:rsidP="00244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FCC">
              <w:rPr>
                <w:rFonts w:ascii="Times New Roman" w:hAnsi="Times New Roman" w:cs="Times New Roman"/>
                <w:sz w:val="26"/>
                <w:szCs w:val="26"/>
              </w:rPr>
              <w:t>Приказ Минфина РФ от 01.12.2010 № 157н (п.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171F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D6950" w:rsidRPr="005D6950" w:rsidRDefault="007A3533" w:rsidP="007A35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3533">
              <w:rPr>
                <w:rFonts w:ascii="Times New Roman" w:hAnsi="Times New Roman" w:cs="Times New Roman"/>
                <w:sz w:val="26"/>
                <w:szCs w:val="26"/>
              </w:rPr>
              <w:t>Приказ Минфи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РФ от 01.12.2010 № 157н (п.46</w:t>
            </w:r>
            <w:r w:rsidRPr="007A353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14637" w:rsidRPr="00C7314E" w:rsidTr="00724395">
        <w:trPr>
          <w:trHeight w:val="351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37" w:rsidRPr="00A102AF" w:rsidRDefault="00614637" w:rsidP="00AF2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2A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Финансовые активы</w:t>
            </w:r>
          </w:p>
        </w:tc>
      </w:tr>
      <w:tr w:rsidR="00AF223B" w:rsidRPr="00C7314E" w:rsidTr="00724395">
        <w:trPr>
          <w:trHeight w:val="870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3B" w:rsidRPr="008458EB" w:rsidRDefault="00AF223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8458E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Денежные средства учреждения: банковские операции; кассовые операции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B" w:rsidRPr="00A102AF" w:rsidRDefault="00AF223B" w:rsidP="00CA61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2AF">
              <w:rPr>
                <w:rFonts w:ascii="Times New Roman" w:hAnsi="Times New Roman" w:cs="Times New Roman"/>
                <w:sz w:val="26"/>
                <w:szCs w:val="26"/>
              </w:rPr>
              <w:t>- журнал операций с безналичными денежными средствами № 2 велся вместе по всем лицевым счетам, следовало отдельно по каждому лицевому счету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B" w:rsidRPr="00A102AF" w:rsidRDefault="00EA53C4" w:rsidP="00EA53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3C4">
              <w:rPr>
                <w:rFonts w:ascii="Times New Roman" w:hAnsi="Times New Roman" w:cs="Times New Roman"/>
                <w:sz w:val="26"/>
                <w:szCs w:val="26"/>
              </w:rPr>
              <w:t>Приказ Минфина РФ от 30.03.2015 № 52н (приложение 5)</w:t>
            </w:r>
          </w:p>
        </w:tc>
      </w:tr>
      <w:tr w:rsidR="00614637" w:rsidRPr="00C7314E" w:rsidTr="00724395">
        <w:trPr>
          <w:trHeight w:val="273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37" w:rsidRPr="00A102AF" w:rsidRDefault="00614637" w:rsidP="00AF2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2A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 w:bidi="en-US"/>
              </w:rPr>
              <w:t>Обязательства</w:t>
            </w:r>
          </w:p>
        </w:tc>
      </w:tr>
      <w:tr w:rsidR="00AF223B" w:rsidRPr="00C7314E" w:rsidTr="00724395">
        <w:trPr>
          <w:trHeight w:val="351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3B" w:rsidRPr="008458EB" w:rsidRDefault="00AF223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8458E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ar-SA"/>
              </w:rPr>
              <w:t>Расчеты с поставщиками и подрядчиками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B" w:rsidRDefault="00AF223B" w:rsidP="00456AF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A48">
              <w:rPr>
                <w:rFonts w:ascii="Times New Roman" w:hAnsi="Times New Roman" w:cs="Times New Roman"/>
                <w:sz w:val="26"/>
                <w:szCs w:val="26"/>
              </w:rPr>
              <w:t xml:space="preserve">- недостоверная информация по суммам текущей и просроченной кредиторской задолженности; </w:t>
            </w:r>
          </w:p>
          <w:p w:rsidR="00DF739D" w:rsidRDefault="00DF739D" w:rsidP="00456AF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4A48" w:rsidRPr="00A102AF" w:rsidRDefault="00104A48" w:rsidP="00456AF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AF223B" w:rsidRPr="00A102AF" w:rsidRDefault="00AF223B" w:rsidP="006B0F5C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2AF">
              <w:rPr>
                <w:rFonts w:ascii="Times New Roman" w:hAnsi="Times New Roman" w:cs="Times New Roman"/>
                <w:sz w:val="26"/>
                <w:szCs w:val="26"/>
              </w:rPr>
              <w:t>- произведен авансовый платеж, не предусмотренный условиями договора на поставку питьевой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B" w:rsidRDefault="00104A48" w:rsidP="00713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06.12.2011 № 402-ФЗ (ст.13)</w:t>
            </w:r>
          </w:p>
          <w:p w:rsidR="00DF739D" w:rsidRDefault="00104A48" w:rsidP="00713A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DF739D" w:rsidRPr="00DF739D" w:rsidRDefault="00DF739D" w:rsidP="00DF739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Условия договора (контракта)</w:t>
            </w:r>
          </w:p>
        </w:tc>
      </w:tr>
      <w:tr w:rsidR="00AF223B" w:rsidRPr="00C7314E" w:rsidTr="00724395">
        <w:trPr>
          <w:trHeight w:val="547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3B" w:rsidRPr="008458EB" w:rsidRDefault="00AF223B" w:rsidP="00A72A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proofErr w:type="gramStart"/>
            <w:r w:rsidRPr="008458EB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Проверка соблюдения законодательства Российской Федерации и иных нормативных правовых актов о контрактной системе в сфере </w:t>
            </w:r>
            <w:r w:rsidRPr="008458EB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lastRenderedPageBreak/>
              <w:t>закупок товаров, работ, услуг для обеспечения муниципальных нужд (в соответствии с ч. 8 ст. 99  Федерального закона от 05.04.2013 № 44-ФЗ</w:t>
            </w:r>
            <w:r w:rsidRPr="008458EB">
              <w:rPr>
                <w:color w:val="000000" w:themeColor="text1"/>
                <w:sz w:val="26"/>
                <w:szCs w:val="26"/>
              </w:rPr>
              <w:t xml:space="preserve"> «</w:t>
            </w:r>
            <w:r w:rsidRPr="008458EB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3B" w:rsidRDefault="00AF223B" w:rsidP="006E203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A102AF">
              <w:rPr>
                <w:color w:val="auto"/>
                <w:sz w:val="26"/>
                <w:szCs w:val="26"/>
              </w:rPr>
              <w:lastRenderedPageBreak/>
              <w:t xml:space="preserve">- обязательства в виде банковских гарантий на сумму не были отражены на </w:t>
            </w:r>
            <w:proofErr w:type="spellStart"/>
            <w:r w:rsidRPr="00A102AF">
              <w:rPr>
                <w:color w:val="auto"/>
                <w:sz w:val="26"/>
                <w:szCs w:val="26"/>
              </w:rPr>
              <w:t>забалансовом</w:t>
            </w:r>
            <w:proofErr w:type="spellEnd"/>
            <w:r w:rsidRPr="00A102AF">
              <w:rPr>
                <w:color w:val="auto"/>
                <w:sz w:val="26"/>
                <w:szCs w:val="26"/>
              </w:rPr>
              <w:t xml:space="preserve"> счете 10 «Обеспечение исполнения обязательств»;</w:t>
            </w:r>
          </w:p>
          <w:p w:rsidR="00734FB2" w:rsidRDefault="00734FB2" w:rsidP="006E203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58596F" w:rsidRPr="00A102AF" w:rsidRDefault="004858B5" w:rsidP="004858B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______________________________________________________________________</w:t>
            </w:r>
          </w:p>
          <w:p w:rsidR="00AF223B" w:rsidRDefault="00AF223B" w:rsidP="001D2221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A102AF">
              <w:rPr>
                <w:color w:val="auto"/>
                <w:sz w:val="26"/>
                <w:szCs w:val="26"/>
              </w:rPr>
              <w:t xml:space="preserve">- допущено несвоевременное исполнение обязательств по оплате за выполненные </w:t>
            </w:r>
            <w:r w:rsidRPr="00A102AF">
              <w:rPr>
                <w:color w:val="auto"/>
                <w:sz w:val="26"/>
                <w:szCs w:val="26"/>
              </w:rPr>
              <w:lastRenderedPageBreak/>
              <w:t>работы, оказанные услуги  в связи с отсутствием финансирования;</w:t>
            </w:r>
          </w:p>
          <w:p w:rsidR="00AF223B" w:rsidRPr="00A102AF" w:rsidRDefault="00AF223B" w:rsidP="001D2221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A102AF">
              <w:rPr>
                <w:color w:val="auto"/>
                <w:sz w:val="26"/>
                <w:szCs w:val="26"/>
              </w:rPr>
              <w:t>- в нарушение условий контракта учреждением не было направлено в адрес поставщика требование об уплате неустоек (пеней) за просрочку исполнения обязательств по контракту</w:t>
            </w:r>
            <w:r w:rsidR="00AD7000">
              <w:rPr>
                <w:color w:val="auto"/>
                <w:sz w:val="26"/>
                <w:szCs w:val="26"/>
              </w:rPr>
              <w:t>.</w:t>
            </w:r>
            <w:r w:rsidRPr="00A102AF">
              <w:rPr>
                <w:color w:val="auto"/>
                <w:sz w:val="26"/>
                <w:szCs w:val="26"/>
              </w:rPr>
              <w:t xml:space="preserve"> </w:t>
            </w:r>
          </w:p>
          <w:p w:rsidR="00AF223B" w:rsidRPr="00A102AF" w:rsidRDefault="00AF223B" w:rsidP="006E203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AF223B" w:rsidRPr="00A102AF" w:rsidRDefault="00AF223B" w:rsidP="006E203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:rsidR="00AF223B" w:rsidRPr="00A102AF" w:rsidRDefault="00AF223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F223B" w:rsidRPr="00A102AF" w:rsidRDefault="00AF223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F223B" w:rsidRPr="00A102AF" w:rsidRDefault="00AF223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F223B" w:rsidRPr="00A102AF" w:rsidRDefault="00AF223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F223B" w:rsidRPr="00A102AF" w:rsidRDefault="00AF223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3B" w:rsidRDefault="00726460" w:rsidP="0072646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646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Приказ Минфина РФ от 01.12.2010 № 157н (п.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351</w:t>
            </w:r>
            <w:r w:rsidRPr="00726460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734FB2" w:rsidRDefault="004858B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</w:t>
            </w:r>
          </w:p>
          <w:p w:rsidR="00734FB2" w:rsidRDefault="00734FB2" w:rsidP="00734F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Условия договора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(контракта)</w:t>
            </w:r>
          </w:p>
          <w:p w:rsidR="00734FB2" w:rsidRPr="00A102AF" w:rsidRDefault="00734FB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C7D1A" w:rsidRPr="00C7314E" w:rsidRDefault="00BC7D1A" w:rsidP="00AD7000">
      <w:pPr>
        <w:rPr>
          <w:color w:val="FF0000"/>
        </w:rPr>
      </w:pPr>
    </w:p>
    <w:sectPr w:rsidR="00BC7D1A" w:rsidRPr="00C7314E" w:rsidSect="006C5B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4924"/>
    <w:multiLevelType w:val="hybridMultilevel"/>
    <w:tmpl w:val="A7248F3C"/>
    <w:lvl w:ilvl="0" w:tplc="07DC05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92B3C"/>
    <w:multiLevelType w:val="hybridMultilevel"/>
    <w:tmpl w:val="A8F2EB6A"/>
    <w:lvl w:ilvl="0" w:tplc="130C007A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846BA"/>
    <w:multiLevelType w:val="multilevel"/>
    <w:tmpl w:val="77047294"/>
    <w:lvl w:ilvl="0">
      <w:start w:val="2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6C"/>
    <w:rsid w:val="00004E7A"/>
    <w:rsid w:val="000200E3"/>
    <w:rsid w:val="0002195F"/>
    <w:rsid w:val="00025D37"/>
    <w:rsid w:val="00026144"/>
    <w:rsid w:val="00041019"/>
    <w:rsid w:val="00067F06"/>
    <w:rsid w:val="00072BDC"/>
    <w:rsid w:val="00073003"/>
    <w:rsid w:val="00076664"/>
    <w:rsid w:val="00077CD4"/>
    <w:rsid w:val="00096566"/>
    <w:rsid w:val="000B3124"/>
    <w:rsid w:val="000D6E4A"/>
    <w:rsid w:val="00104A48"/>
    <w:rsid w:val="00110E84"/>
    <w:rsid w:val="00112C60"/>
    <w:rsid w:val="00113965"/>
    <w:rsid w:val="00127C86"/>
    <w:rsid w:val="00133891"/>
    <w:rsid w:val="0014739E"/>
    <w:rsid w:val="00171FCC"/>
    <w:rsid w:val="00183C5E"/>
    <w:rsid w:val="001844E3"/>
    <w:rsid w:val="00193701"/>
    <w:rsid w:val="00195A90"/>
    <w:rsid w:val="00197C81"/>
    <w:rsid w:val="001A7688"/>
    <w:rsid w:val="001B1813"/>
    <w:rsid w:val="001D2221"/>
    <w:rsid w:val="001E765F"/>
    <w:rsid w:val="00216628"/>
    <w:rsid w:val="002206A2"/>
    <w:rsid w:val="00221BAF"/>
    <w:rsid w:val="00243FC4"/>
    <w:rsid w:val="002449FC"/>
    <w:rsid w:val="00275ACE"/>
    <w:rsid w:val="002763E5"/>
    <w:rsid w:val="002816D0"/>
    <w:rsid w:val="002D11DB"/>
    <w:rsid w:val="002D6ADF"/>
    <w:rsid w:val="002E5001"/>
    <w:rsid w:val="00302B2A"/>
    <w:rsid w:val="003073C8"/>
    <w:rsid w:val="00314D1B"/>
    <w:rsid w:val="00332672"/>
    <w:rsid w:val="00344E03"/>
    <w:rsid w:val="00351C8E"/>
    <w:rsid w:val="003B420A"/>
    <w:rsid w:val="003D1E78"/>
    <w:rsid w:val="003D405E"/>
    <w:rsid w:val="003D6B42"/>
    <w:rsid w:val="003E1B4C"/>
    <w:rsid w:val="00417244"/>
    <w:rsid w:val="00427CC7"/>
    <w:rsid w:val="004349E0"/>
    <w:rsid w:val="00456AFD"/>
    <w:rsid w:val="004802CA"/>
    <w:rsid w:val="004858B5"/>
    <w:rsid w:val="004922D9"/>
    <w:rsid w:val="00494AE3"/>
    <w:rsid w:val="004A4CE7"/>
    <w:rsid w:val="004A5540"/>
    <w:rsid w:val="004C00C6"/>
    <w:rsid w:val="004D0C18"/>
    <w:rsid w:val="004E7ABF"/>
    <w:rsid w:val="005116DA"/>
    <w:rsid w:val="0052296B"/>
    <w:rsid w:val="005477DD"/>
    <w:rsid w:val="00547A6F"/>
    <w:rsid w:val="00553B74"/>
    <w:rsid w:val="0055758F"/>
    <w:rsid w:val="005678CD"/>
    <w:rsid w:val="00570CB7"/>
    <w:rsid w:val="0058596F"/>
    <w:rsid w:val="005A2992"/>
    <w:rsid w:val="005A44E2"/>
    <w:rsid w:val="005D6950"/>
    <w:rsid w:val="005F73C5"/>
    <w:rsid w:val="00614637"/>
    <w:rsid w:val="00621168"/>
    <w:rsid w:val="00653CD5"/>
    <w:rsid w:val="00660798"/>
    <w:rsid w:val="00660F6B"/>
    <w:rsid w:val="00675221"/>
    <w:rsid w:val="006B0F5C"/>
    <w:rsid w:val="006B75C9"/>
    <w:rsid w:val="006C5BF4"/>
    <w:rsid w:val="006E2032"/>
    <w:rsid w:val="006F4503"/>
    <w:rsid w:val="006F5400"/>
    <w:rsid w:val="00713A5B"/>
    <w:rsid w:val="007171EC"/>
    <w:rsid w:val="00721E98"/>
    <w:rsid w:val="00724395"/>
    <w:rsid w:val="00726460"/>
    <w:rsid w:val="00726DA2"/>
    <w:rsid w:val="007306D3"/>
    <w:rsid w:val="00732D15"/>
    <w:rsid w:val="0073418F"/>
    <w:rsid w:val="00734FB2"/>
    <w:rsid w:val="0074307D"/>
    <w:rsid w:val="007459A6"/>
    <w:rsid w:val="00754A0C"/>
    <w:rsid w:val="00763EE5"/>
    <w:rsid w:val="007A3533"/>
    <w:rsid w:val="007B6970"/>
    <w:rsid w:val="007D476D"/>
    <w:rsid w:val="007F4BC8"/>
    <w:rsid w:val="00806536"/>
    <w:rsid w:val="008123E4"/>
    <w:rsid w:val="00835407"/>
    <w:rsid w:val="008458EB"/>
    <w:rsid w:val="00864C1C"/>
    <w:rsid w:val="00874DE2"/>
    <w:rsid w:val="00880D9F"/>
    <w:rsid w:val="008A6B01"/>
    <w:rsid w:val="008B59DE"/>
    <w:rsid w:val="008F6FED"/>
    <w:rsid w:val="009133DB"/>
    <w:rsid w:val="009147E3"/>
    <w:rsid w:val="009307D7"/>
    <w:rsid w:val="009345D2"/>
    <w:rsid w:val="00935F61"/>
    <w:rsid w:val="00950F6B"/>
    <w:rsid w:val="00971104"/>
    <w:rsid w:val="00983BA8"/>
    <w:rsid w:val="00983D7D"/>
    <w:rsid w:val="009F6765"/>
    <w:rsid w:val="00A00A9C"/>
    <w:rsid w:val="00A102AF"/>
    <w:rsid w:val="00A22318"/>
    <w:rsid w:val="00A40E6B"/>
    <w:rsid w:val="00A533B4"/>
    <w:rsid w:val="00A72A39"/>
    <w:rsid w:val="00A7760E"/>
    <w:rsid w:val="00A87B9D"/>
    <w:rsid w:val="00A92088"/>
    <w:rsid w:val="00A972C2"/>
    <w:rsid w:val="00AC29F5"/>
    <w:rsid w:val="00AD7000"/>
    <w:rsid w:val="00AF223B"/>
    <w:rsid w:val="00AF3588"/>
    <w:rsid w:val="00B166C9"/>
    <w:rsid w:val="00B43E49"/>
    <w:rsid w:val="00B4731B"/>
    <w:rsid w:val="00B6288E"/>
    <w:rsid w:val="00B652BC"/>
    <w:rsid w:val="00B976BD"/>
    <w:rsid w:val="00BC0416"/>
    <w:rsid w:val="00BC7D1A"/>
    <w:rsid w:val="00C00F1B"/>
    <w:rsid w:val="00C46104"/>
    <w:rsid w:val="00C47C0B"/>
    <w:rsid w:val="00C7314E"/>
    <w:rsid w:val="00CA6122"/>
    <w:rsid w:val="00CE41D5"/>
    <w:rsid w:val="00D00533"/>
    <w:rsid w:val="00D04F0F"/>
    <w:rsid w:val="00D52B6A"/>
    <w:rsid w:val="00D82AFE"/>
    <w:rsid w:val="00DA714D"/>
    <w:rsid w:val="00DF739D"/>
    <w:rsid w:val="00E02777"/>
    <w:rsid w:val="00E06C02"/>
    <w:rsid w:val="00E21F11"/>
    <w:rsid w:val="00E31261"/>
    <w:rsid w:val="00E367FE"/>
    <w:rsid w:val="00E53FB1"/>
    <w:rsid w:val="00E57D62"/>
    <w:rsid w:val="00E71D56"/>
    <w:rsid w:val="00E82E83"/>
    <w:rsid w:val="00E97035"/>
    <w:rsid w:val="00EA53C4"/>
    <w:rsid w:val="00EB0E4F"/>
    <w:rsid w:val="00ED0F82"/>
    <w:rsid w:val="00ED1614"/>
    <w:rsid w:val="00ED711F"/>
    <w:rsid w:val="00EE537C"/>
    <w:rsid w:val="00EE6332"/>
    <w:rsid w:val="00F05108"/>
    <w:rsid w:val="00F3206C"/>
    <w:rsid w:val="00F32888"/>
    <w:rsid w:val="00F63294"/>
    <w:rsid w:val="00F67B25"/>
    <w:rsid w:val="00F842E5"/>
    <w:rsid w:val="00F96BBA"/>
    <w:rsid w:val="00FA6A84"/>
    <w:rsid w:val="00FC2212"/>
    <w:rsid w:val="00FC65B8"/>
    <w:rsid w:val="00FC6D4F"/>
    <w:rsid w:val="00FE2526"/>
    <w:rsid w:val="00FE56BF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314E"/>
    <w:pPr>
      <w:ind w:left="720"/>
      <w:contextualSpacing/>
    </w:pPr>
  </w:style>
  <w:style w:type="paragraph" w:customStyle="1" w:styleId="Default">
    <w:name w:val="Default"/>
    <w:qFormat/>
    <w:rsid w:val="00C7314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7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314E"/>
    <w:pPr>
      <w:ind w:left="720"/>
      <w:contextualSpacing/>
    </w:pPr>
  </w:style>
  <w:style w:type="paragraph" w:customStyle="1" w:styleId="Default">
    <w:name w:val="Default"/>
    <w:qFormat/>
    <w:rsid w:val="00C7314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7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E5A2-211B-49A2-92B8-7081A1F8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8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Крейцберг, Марина Петровна</dc:creator>
  <cp:lastModifiedBy>Краснер Вячеслав Сергеевич</cp:lastModifiedBy>
  <cp:revision>199</cp:revision>
  <cp:lastPrinted>2022-04-21T07:36:00Z</cp:lastPrinted>
  <dcterms:created xsi:type="dcterms:W3CDTF">2021-12-09T06:23:00Z</dcterms:created>
  <dcterms:modified xsi:type="dcterms:W3CDTF">2022-04-21T07:39:00Z</dcterms:modified>
</cp:coreProperties>
</file>