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6D" w:rsidRDefault="00983C6D">
      <w:pPr>
        <w:pStyle w:val="ConsPlusTitlePage"/>
      </w:pPr>
      <w:bookmarkStart w:id="0" w:name="_GoBack"/>
      <w:bookmarkEnd w:id="0"/>
      <w:r>
        <w:br/>
      </w:r>
    </w:p>
    <w:p w:rsidR="00983C6D" w:rsidRDefault="00983C6D">
      <w:pPr>
        <w:pStyle w:val="ConsPlusNormal"/>
        <w:jc w:val="both"/>
        <w:outlineLvl w:val="0"/>
      </w:pPr>
    </w:p>
    <w:p w:rsidR="00983C6D" w:rsidRDefault="00983C6D">
      <w:pPr>
        <w:pStyle w:val="ConsPlusTitle"/>
        <w:jc w:val="center"/>
        <w:outlineLvl w:val="0"/>
      </w:pPr>
      <w:r>
        <w:t>ПРАВИТЕЛЬСТВО ЯРОСЛАВСКОЙ ОБЛАСТИ</w:t>
      </w:r>
    </w:p>
    <w:p w:rsidR="00983C6D" w:rsidRDefault="00983C6D">
      <w:pPr>
        <w:pStyle w:val="ConsPlusTitle"/>
        <w:jc w:val="both"/>
      </w:pPr>
    </w:p>
    <w:p w:rsidR="00983C6D" w:rsidRDefault="00983C6D">
      <w:pPr>
        <w:pStyle w:val="ConsPlusTitle"/>
        <w:jc w:val="center"/>
      </w:pPr>
      <w:r>
        <w:t>ПОСТАНОВЛЕНИЕ</w:t>
      </w:r>
    </w:p>
    <w:p w:rsidR="00983C6D" w:rsidRDefault="00983C6D">
      <w:pPr>
        <w:pStyle w:val="ConsPlusTitle"/>
        <w:jc w:val="center"/>
      </w:pPr>
      <w:r>
        <w:t>от 22 января 2014 г. N 30-п</w:t>
      </w:r>
    </w:p>
    <w:p w:rsidR="00983C6D" w:rsidRDefault="00983C6D">
      <w:pPr>
        <w:pStyle w:val="ConsPlusTitle"/>
        <w:jc w:val="both"/>
      </w:pPr>
    </w:p>
    <w:p w:rsidR="00983C6D" w:rsidRDefault="00983C6D">
      <w:pPr>
        <w:pStyle w:val="ConsPlusTitle"/>
        <w:jc w:val="center"/>
      </w:pPr>
      <w:r>
        <w:t>О МЕТОДИЧЕСКИХ РЕКОМЕНДАЦИЯХ ПО РАСЧЕТУ НОРМАТИВОВ</w:t>
      </w:r>
    </w:p>
    <w:p w:rsidR="00983C6D" w:rsidRDefault="00983C6D">
      <w:pPr>
        <w:pStyle w:val="ConsPlusTitle"/>
        <w:jc w:val="center"/>
      </w:pPr>
      <w:r>
        <w:t xml:space="preserve">БЮДЖЕТНОГО ФИНАНСИРОВАНИЯ НА РЕАЛИЗАЦИЮ </w:t>
      </w:r>
      <w:proofErr w:type="gramStart"/>
      <w:r>
        <w:t>ОБЩЕОБРАЗОВАТЕЛЬНЫХ</w:t>
      </w:r>
      <w:proofErr w:type="gramEnd"/>
    </w:p>
    <w:p w:rsidR="00983C6D" w:rsidRDefault="00983C6D">
      <w:pPr>
        <w:pStyle w:val="ConsPlusTitle"/>
        <w:jc w:val="center"/>
      </w:pPr>
      <w:r>
        <w:t>ПРОГРАММ В ОБЩЕОБРАЗОВАТЕЛЬНЫХ ОРГАНИЗАЦИЯХ</w:t>
      </w:r>
    </w:p>
    <w:p w:rsidR="00983C6D" w:rsidRDefault="00983C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C6D" w:rsidRDefault="00983C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17.12.2014 </w:t>
            </w:r>
            <w:hyperlink r:id="rId5" w:history="1">
              <w:r>
                <w:rPr>
                  <w:color w:val="0000FF"/>
                </w:rPr>
                <w:t>N 1312-п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6" w:history="1">
              <w:r>
                <w:rPr>
                  <w:color w:val="0000FF"/>
                </w:rPr>
                <w:t>N 847-п</w:t>
              </w:r>
            </w:hyperlink>
            <w:r>
              <w:rPr>
                <w:color w:val="392C69"/>
              </w:rPr>
              <w:t xml:space="preserve">, от 27.06.2017 </w:t>
            </w:r>
            <w:hyperlink r:id="rId7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02.08.2018 </w:t>
            </w:r>
            <w:hyperlink r:id="rId8" w:history="1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>,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9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0" w:history="1">
              <w:r>
                <w:rPr>
                  <w:color w:val="0000FF"/>
                </w:rPr>
                <w:t>N 914-п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11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>,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07.07.2020 </w:t>
            </w:r>
            <w:hyperlink r:id="rId12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41" w:history="1">
        <w:r>
          <w:rPr>
            <w:color w:val="0000FF"/>
          </w:rPr>
          <w:t>рекомендации</w:t>
        </w:r>
      </w:hyperlink>
      <w:r>
        <w:t xml:space="preserve"> по расчету нормативов бюджетного финансирования на реализацию общеобразовательных программ в общеобразовательных организациях.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2896" w:history="1">
        <w:r>
          <w:rPr>
            <w:color w:val="0000FF"/>
          </w:rPr>
          <w:t>нормативы</w:t>
        </w:r>
      </w:hyperlink>
      <w:r>
        <w:t xml:space="preserve"> бюджетного финансирования на реализацию основных и дополнительных общеобразовательных программ в общеобразовательных организациях на одного обучающегося в год.</w:t>
      </w:r>
    </w:p>
    <w:p w:rsidR="00983C6D" w:rsidRDefault="00983C6D">
      <w:pPr>
        <w:pStyle w:val="ConsPlusNormal"/>
        <w:jc w:val="both"/>
      </w:pPr>
      <w:r>
        <w:t xml:space="preserve">(в ред. Постановлений Правительства ЯО от 07.08.2019 </w:t>
      </w:r>
      <w:hyperlink r:id="rId14" w:history="1">
        <w:r>
          <w:rPr>
            <w:color w:val="0000FF"/>
          </w:rPr>
          <w:t>N 556-п</w:t>
        </w:r>
      </w:hyperlink>
      <w:r>
        <w:t xml:space="preserve">, от 23.12.2019 </w:t>
      </w:r>
      <w:hyperlink r:id="rId15" w:history="1">
        <w:r>
          <w:rPr>
            <w:color w:val="0000FF"/>
          </w:rPr>
          <w:t>N 914-п</w:t>
        </w:r>
      </w:hyperlink>
      <w:r>
        <w:t>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природопользования.</w:t>
      </w:r>
    </w:p>
    <w:p w:rsidR="00983C6D" w:rsidRDefault="00983C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4. Постановление вступает в силу с момента подписания.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</w:pPr>
      <w:r>
        <w:t>Губернатор области</w:t>
      </w:r>
    </w:p>
    <w:p w:rsidR="00983C6D" w:rsidRDefault="00983C6D">
      <w:pPr>
        <w:pStyle w:val="ConsPlusNormal"/>
        <w:jc w:val="right"/>
      </w:pPr>
      <w:r>
        <w:t>С.Н.ЯСТРЕБОВ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0"/>
      </w:pPr>
      <w:r>
        <w:t>Утверждены</w:t>
      </w:r>
    </w:p>
    <w:p w:rsidR="00983C6D" w:rsidRDefault="00983C6D">
      <w:pPr>
        <w:pStyle w:val="ConsPlusNormal"/>
        <w:jc w:val="right"/>
      </w:pPr>
      <w:r>
        <w:t>постановлением</w:t>
      </w:r>
    </w:p>
    <w:p w:rsidR="00983C6D" w:rsidRDefault="00983C6D">
      <w:pPr>
        <w:pStyle w:val="ConsPlusNormal"/>
        <w:jc w:val="right"/>
      </w:pPr>
      <w:r>
        <w:t>Правительства области</w:t>
      </w:r>
    </w:p>
    <w:p w:rsidR="00983C6D" w:rsidRDefault="00983C6D">
      <w:pPr>
        <w:pStyle w:val="ConsPlusNormal"/>
        <w:jc w:val="right"/>
      </w:pPr>
      <w:r>
        <w:t>от 22.01.2014 N 30-п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</w:pPr>
      <w:bookmarkStart w:id="1" w:name="P41"/>
      <w:bookmarkEnd w:id="1"/>
      <w:r>
        <w:t>МЕТОДИЧЕСКИЕ РЕКОМЕНДАЦИИ</w:t>
      </w:r>
    </w:p>
    <w:p w:rsidR="00983C6D" w:rsidRDefault="00983C6D">
      <w:pPr>
        <w:pStyle w:val="ConsPlusTitle"/>
        <w:jc w:val="center"/>
      </w:pPr>
      <w:r>
        <w:t>ПО РАСЧЕТУ НОРМАТИВОВ БЮДЖЕТНОГО ФИНАНСИРОВАНИЯ</w:t>
      </w:r>
    </w:p>
    <w:p w:rsidR="00983C6D" w:rsidRDefault="00983C6D">
      <w:pPr>
        <w:pStyle w:val="ConsPlusTitle"/>
        <w:jc w:val="center"/>
      </w:pPr>
      <w:r>
        <w:lastRenderedPageBreak/>
        <w:t>НА РЕАЛИЗАЦИЮ ОБЩЕОБРАЗОВАТЕЛЬНЫХ ПРОГРАММ</w:t>
      </w:r>
    </w:p>
    <w:p w:rsidR="00983C6D" w:rsidRDefault="00983C6D">
      <w:pPr>
        <w:pStyle w:val="ConsPlusTitle"/>
        <w:jc w:val="center"/>
      </w:pPr>
      <w:r>
        <w:t>В ОБЩЕОБРАЗОВАТЕЛЬНЫХ ОРГАНИЗАЦИЯХ</w:t>
      </w:r>
    </w:p>
    <w:p w:rsidR="00983C6D" w:rsidRDefault="00983C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C6D" w:rsidRDefault="00983C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17.12.2014 </w:t>
            </w:r>
            <w:hyperlink r:id="rId17" w:history="1">
              <w:r>
                <w:rPr>
                  <w:color w:val="0000FF"/>
                </w:rPr>
                <w:t>N 1312-п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18" w:history="1">
              <w:r>
                <w:rPr>
                  <w:color w:val="0000FF"/>
                </w:rPr>
                <w:t>N 847-п</w:t>
              </w:r>
            </w:hyperlink>
            <w:r>
              <w:rPr>
                <w:color w:val="392C69"/>
              </w:rPr>
              <w:t xml:space="preserve">, от 27.06.2017 </w:t>
            </w:r>
            <w:hyperlink r:id="rId19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02.08.2018 </w:t>
            </w:r>
            <w:hyperlink r:id="rId20" w:history="1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>,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21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22" w:history="1">
              <w:r>
                <w:rPr>
                  <w:color w:val="0000FF"/>
                </w:rPr>
                <w:t>N 914-п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23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>,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07.07.2020 </w:t>
            </w:r>
            <w:hyperlink r:id="rId24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r>
        <w:t>1. Структура расходов общеобразовательных организаций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Стоимость реализации общеобразовательных программ рассчитывается и уточняется в соответствии с нормативами бюджетного финансирования на реализацию основных и дополнительных общеобразовательных программ в общеобразовательных организациях (далее - нормативы бюджетного финансирования).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ЯО от 23.12.2019 N 914-п)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Стоимость предоставления образовательной услуги по дошкольному образованию детей в общеобразовательных организациях рассчитывается и уточняется в соответствии с нормативами бюджетного финансирования предоставления услуг по дошкольному образованию детей в образовательных организациях, реализующих образовательные программы дошкольного образования.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Расходы на обеспечение содержания зданий и сооружений муниципальных общеобразовательных организаций, обустройство прилегающих к ним территорий относятся к полномочиям органов местного самоуправления муниципальных районов и городских округов области, поэтому расходы на эти цели рассчитываются, утверждаются и финансируются собственником из средств бюджетов муниципальных образований области.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bookmarkStart w:id="2" w:name="P58"/>
      <w:bookmarkEnd w:id="2"/>
      <w:r>
        <w:t>2. Нормативная база для расчета нормативов</w:t>
      </w:r>
    </w:p>
    <w:p w:rsidR="00983C6D" w:rsidRDefault="00983C6D">
      <w:pPr>
        <w:pStyle w:val="ConsPlusTitle"/>
        <w:jc w:val="center"/>
      </w:pPr>
      <w:r>
        <w:t>бюджетного финансирования</w:t>
      </w:r>
    </w:p>
    <w:p w:rsidR="00983C6D" w:rsidRDefault="00983C6D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983C6D" w:rsidRDefault="00983C6D">
      <w:pPr>
        <w:pStyle w:val="ConsPlusNormal"/>
        <w:jc w:val="center"/>
      </w:pPr>
      <w:r>
        <w:t>от 16.04.2020 N 336-п)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2.1. При расчете нормативов бюджетного финансирования используются следующие нормативные материалы и расчетные данные: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2.1.1.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2.1.2. Приказы Министерства образования и науки Российской Федерации: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от 6 октября 2009 г. </w:t>
      </w:r>
      <w:hyperlink r:id="rId28" w:history="1">
        <w:r>
          <w:rPr>
            <w:color w:val="0000FF"/>
          </w:rPr>
          <w:t>N 373</w:t>
        </w:r>
      </w:hyperlink>
      <w:r>
        <w:t xml:space="preserve">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от 17 декабря 2010 г. </w:t>
      </w:r>
      <w:hyperlink r:id="rId29" w:history="1">
        <w:r>
          <w:rPr>
            <w:color w:val="0000FF"/>
          </w:rPr>
          <w:t>N 1897</w:t>
        </w:r>
      </w:hyperlink>
      <w:r>
        <w:t xml:space="preserve"> "Об утверждении федерального государственного образовательного стандарта основного общего образования";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от 17 мая 2012 г. </w:t>
      </w:r>
      <w:hyperlink r:id="rId30" w:history="1">
        <w:r>
          <w:rPr>
            <w:color w:val="0000FF"/>
          </w:rPr>
          <w:t>N 413</w:t>
        </w:r>
      </w:hyperlink>
      <w:r>
        <w:t xml:space="preserve"> "Об утверждении федерального государственного образовательного стандарта среднего общего образования";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от 19 декабря 2014 г. </w:t>
      </w:r>
      <w:hyperlink r:id="rId31" w:history="1">
        <w:r>
          <w:rPr>
            <w:color w:val="0000FF"/>
          </w:rPr>
          <w:t>N 1598</w:t>
        </w:r>
      </w:hyperlink>
      <w:r>
        <w:t xml:space="preserve">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 xml:space="preserve">- от 19 декабря 2014 г. </w:t>
      </w:r>
      <w:hyperlink r:id="rId32" w:history="1">
        <w:r>
          <w:rPr>
            <w:color w:val="0000FF"/>
          </w:rPr>
          <w:t>N 1599</w:t>
        </w:r>
      </w:hyperlink>
      <w:r>
        <w:t xml:space="preserve">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2.1.3. Базисный учебный план, утверждаемый федеральным органом, осуществляющим управление в сфере образования, с учетом региональных компонентов (далее - базисный учебный план), на основе которого рассчитывается количество педагогических ставок.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2.1.4. Постановления Главного государственного санитарного врача Российской Федерации: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от 29 декабря 2010 г. </w:t>
      </w:r>
      <w:hyperlink r:id="rId33" w:history="1">
        <w:r>
          <w:rPr>
            <w:color w:val="0000FF"/>
          </w:rPr>
          <w:t>N 189</w:t>
        </w:r>
      </w:hyperlink>
      <w:r>
        <w:t xml:space="preserve"> "Об утверждении СанПиН 2.4.2.2821-10 "Санитарно-эпидемиологические требования к условиям и организации обучения в общеобразовательных учреждениях", в соответствии с которым определяется предельная наполняемость классов и классов-комплектов;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gramStart"/>
      <w:r>
        <w:t xml:space="preserve">- от 10 июля 2015 г. </w:t>
      </w:r>
      <w:hyperlink r:id="rId34" w:history="1">
        <w:r>
          <w:rPr>
            <w:color w:val="0000FF"/>
          </w:rPr>
          <w:t>N 26</w:t>
        </w:r>
      </w:hyperlink>
      <w:r>
        <w:t xml:space="preserve">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2.1.5.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17.12.2019 N 903-п "Об оплате труда работников государственных автономных, бюджетных и казенных учреждений отрасли образования Ярославской области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области".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2.2. В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 (далее - Методические рекомендации) используются следующие понятия: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малые города - города с численностью населения до 25 тысяч человек;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класс-комплект - объединение обучающихся разных классов для организации учебно-воспитательного процесса на учебный год по всем предметам.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r>
        <w:t>3. Структура нормативов бюджетного финансирования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Расчет нормативов бюджетного финансирования осуществляется в соответствии со следующими принципами: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формирование величины нормативов бюджетного финансирования на основе нормативного соотношения между фондом оплаты труда (далее - ФОТ) и фондом материального обеспечения (далее - ФМО);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включение в расчетную единицу нормативов бюджетного финансирования только прямых текущих расходов, непосредственно влияющих на стоимость реализации основной общеобразовательной программы в расчете на одного обучающегося в год.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С учетом указанных принципов нормативы бюджетного финансирования формируются из суммы ФОТ и ФМО.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ФОТ включаются: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заработная плата;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начисления на заработную плату;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- расходы на увеличение окладов и повышение квалификации педагогических и руководящих работников в размере 5 процентов от окладов.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ФМО включаются: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расходы на приобретение канцелярских принадлежностей, материалов и предметов для текущих хозяйственных целей;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gramStart"/>
      <w:r>
        <w:t>- расходы на услуги связи, организацию и проведение мероприятий культурно-просветительного характера; учебные расходы, связанные с приобретением учебных пособий, письменных и чертежных принадлежностей, учебного оборудования (включая столы, стулья, шкафы и другую мебель, необходимую для реализации учебно-воспитательного процесса);; материалов для учебных и лабораторных занятий; на учебные экскурсии, производственную практику; приобретение учебных программ, бланков учебной документации;</w:t>
      </w:r>
      <w:proofErr w:type="gramEnd"/>
      <w:r>
        <w:t xml:space="preserve"> приобретение книг, учебной и другой литературы для библиотек; подписку и приобретение периодических изданий, комплектование библиотечных фондов, включая доставку, другие учебные расходы;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ЯО от 27.06.2017 N 516-п)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расходы по договорам возмездного оказания услуг по ведению бухгалтерского учета централизованными бухгалтериями в пределах средств, предусмотренных Методическими рекомендациями на оплату труда главного бухгалтера, бухгалтера;</w:t>
      </w:r>
    </w:p>
    <w:p w:rsidR="00983C6D" w:rsidRDefault="00983C6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ЯО от 27.06.2017 N 516-п)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расходы на приобретение средств защиты от новой </w:t>
      </w:r>
      <w:proofErr w:type="spellStart"/>
      <w:r>
        <w:t>коронавирусной</w:t>
      </w:r>
      <w:proofErr w:type="spellEnd"/>
      <w:r>
        <w:t xml:space="preserve"> инфекции (2019-nCoV), в том числе бесконтактных термометров, дозаторов с антисептическим средством для обработки рук, оборудования для обеззараживания воздуха;</w:t>
      </w:r>
    </w:p>
    <w:p w:rsidR="00983C6D" w:rsidRDefault="00983C6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ЯО от 07.07.2020 N 575-п)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расходы, связанные с ликвидацией аварийных ситуаций, осуществлением текущего и капитального ремонта имущества (зданий, сооружений, помещений, оборудования, инвентаря), - в объеме не более 5 процентов бюджетных ассигнований, предусмотренных на ФМО в целом по муниципальному образованию области.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расчет норматива бюджетного финансирования, действующего с 01 января 2014 года, заложен экономический норматив на ФОТ в размере 96,5 процента от общей суммы норматива, ФМО составляет соответственно 3,5 процента.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r>
        <w:t>4. Методика расчета нормативов штатной численности</w:t>
      </w:r>
    </w:p>
    <w:p w:rsidR="00983C6D" w:rsidRDefault="00983C6D">
      <w:pPr>
        <w:pStyle w:val="ConsPlusTitle"/>
        <w:jc w:val="center"/>
      </w:pPr>
      <w:r>
        <w:t>работников общеобразовательных организаций в части</w:t>
      </w:r>
    </w:p>
    <w:p w:rsidR="00983C6D" w:rsidRDefault="00983C6D">
      <w:pPr>
        <w:pStyle w:val="ConsPlusTitle"/>
        <w:jc w:val="center"/>
      </w:pPr>
      <w:r>
        <w:t>реализации общеобразовательных программ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proofErr w:type="gramStart"/>
      <w:r>
        <w:t>В целях установления единого подхода к формированию штатной численности разработаны нормативы штатной численности работников общеобразовательных организаций по группам персонала в расчете на соответствующее количество</w:t>
      </w:r>
      <w:proofErr w:type="gramEnd"/>
      <w:r>
        <w:t xml:space="preserve">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Нормативы штатной численности - это регламентированная численность работников, необходимая для качественного выполнения установленного объема работы в определенных организационно-технических условиях.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по каждой группе персонала включено количество штатных единиц, необходимое для реализации государственной образовательной программы данной общеобразовательной организации.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В случае превышения фактической штатной численности работников </w:t>
      </w:r>
      <w:proofErr w:type="gramStart"/>
      <w:r>
        <w:t>над</w:t>
      </w:r>
      <w:proofErr w:type="gramEnd"/>
      <w:r>
        <w:t xml:space="preserve"> нормативной по различным причинам, в том числе и из-за особенностей местных условий функционирования организации, финансирование дополнительных штатных единиц должно осуществляться за счет </w:t>
      </w:r>
      <w:r>
        <w:lastRenderedPageBreak/>
        <w:t>дополнительных финансовых средств бюджета соответствующего муниципального образования области.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Нормативы штатной численности по группам работников служат основой для определения планово-финансовыми органами ФОТ, а для общеобразовательных организаций - составления штатных расписаний.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Руководствуясь нормативами штатной численности, общеобразовательная организация самостоятельно в пределах средств, предусмотренных на ФОТ, определяет соответствующее количество штатных единиц по каждой группе персонала с учетом местных условий функционирования организации.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В основу </w:t>
      </w:r>
      <w:proofErr w:type="gramStart"/>
      <w:r>
        <w:t>разработки нормативов штатной численности работников общеобразовательных организаций</w:t>
      </w:r>
      <w:proofErr w:type="gramEnd"/>
      <w:r>
        <w:t xml:space="preserve"> заложен принцип распределения штатной численности на четыре группы работников в зависимости от характера и содержания их труда: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первую группу - административный персонал - включаются работники, основные функции которых связаны с организацией образовательного процесса, а также с управлением коллективом (далее - 1 группа).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Во вторую группу - педагогический персонал - включаются работники, в основные функции которых входит непосредственное проведение учебных занятий и воспитательной работы с </w:t>
      </w:r>
      <w:proofErr w:type="gramStart"/>
      <w:r>
        <w:t>обучающимися</w:t>
      </w:r>
      <w:proofErr w:type="gramEnd"/>
      <w:r>
        <w:t xml:space="preserve"> (далее - 2 группа).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В третью группу - учебно-вспомогательный персонал - включаются специалисты и технические </w:t>
      </w:r>
      <w:proofErr w:type="gramStart"/>
      <w:r>
        <w:t>исполнители</w:t>
      </w:r>
      <w:proofErr w:type="gramEnd"/>
      <w:r>
        <w:t xml:space="preserve"> как по отраслевым, так и по общеотраслевым должностям служащих (далее - 3 группа).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четвертую группу - обслуживающий персонал - включаются все должности рабочих (далее - 4 группа).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Численность работников общеобразовательных организаций зависит от специфики работы, режима работы организации, количества обучающихся и соответственно от количества классов и групп продленного дня.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Количество классов и групп продленного дня определяется исходя из установленной нормы наполняемости классов и групп.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При наличии необходимых условий и финансовых средств возможно комплектование классов и групп продленного дня с меньшей наполняемостью, что определяется уставом общеобразовательной организации.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 штатной численности работников общеобразовательной организации начинается с определения количества ставок педагогического персонала, приходящегося на один класс.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Количество педагогических ставок рассчитывается на основе двух показателей: числа учебных часов и установленной нормы учебной нагрузки учителей в неделю.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4.1. Общеобразовательные организации с очной формой обучения</w:t>
      </w:r>
    </w:p>
    <w:p w:rsidR="00983C6D" w:rsidRDefault="00983C6D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Абзацы первый - пятый утратили силу с 2 августа 2018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 xml:space="preserve">- абзацы шестой - седьмой утратили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ЯО от 27.06.2017 N 516-п.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абзац утратил силу с 17 декабря 2014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ЯО от 17.12.2014 N 1312-п;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абзацы девятый - десятый утратили силу с 2 августа 2018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ЯО от 27.06.2017 N 516-п.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Расчет количества педагогических ставок, приходящихся на один класс, производится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учреждениях". Среднее количество педагогических ставок, приходящихся на один класс, представлено в таблице 1: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ЯО от 27.06.2017 N 516-п)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3"/>
      </w:pPr>
      <w:r>
        <w:t>Таблица 1</w:t>
      </w:r>
    </w:p>
    <w:p w:rsidR="00983C6D" w:rsidRDefault="00983C6D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983C6D" w:rsidRDefault="00983C6D">
      <w:pPr>
        <w:pStyle w:val="ConsPlusNormal"/>
        <w:jc w:val="center"/>
      </w:pPr>
      <w:r>
        <w:t>от 27.06.2017 N 516-п)</w:t>
      </w:r>
    </w:p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6"/>
        <w:gridCol w:w="1632"/>
        <w:gridCol w:w="1632"/>
        <w:gridCol w:w="1632"/>
        <w:gridCol w:w="1632"/>
        <w:gridCol w:w="1417"/>
      </w:tblGrid>
      <w:tr w:rsidR="00983C6D">
        <w:tc>
          <w:tcPr>
            <w:tcW w:w="112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Группа классов</w:t>
            </w:r>
          </w:p>
        </w:tc>
        <w:tc>
          <w:tcPr>
            <w:tcW w:w="3264" w:type="dxa"/>
            <w:gridSpan w:val="2"/>
          </w:tcPr>
          <w:p w:rsidR="00983C6D" w:rsidRDefault="00983C6D">
            <w:pPr>
              <w:pStyle w:val="ConsPlusNormal"/>
              <w:jc w:val="center"/>
            </w:pPr>
            <w:r>
              <w:t xml:space="preserve">Максимально допустимая аудиторная недельная нагрузка </w:t>
            </w:r>
            <w:proofErr w:type="gramStart"/>
            <w:r>
              <w:t>обучающихся</w:t>
            </w:r>
            <w:proofErr w:type="gramEnd"/>
            <w:r>
              <w:t xml:space="preserve"> при 6-дневной неделе</w:t>
            </w:r>
          </w:p>
        </w:tc>
        <w:tc>
          <w:tcPr>
            <w:tcW w:w="3264" w:type="dxa"/>
            <w:gridSpan w:val="2"/>
          </w:tcPr>
          <w:p w:rsidR="00983C6D" w:rsidRDefault="00983C6D">
            <w:pPr>
              <w:pStyle w:val="ConsPlusNormal"/>
              <w:jc w:val="center"/>
            </w:pPr>
            <w:r>
              <w:t xml:space="preserve">Максимально допустимая аудиторная недельная нагрузка </w:t>
            </w:r>
            <w:proofErr w:type="gramStart"/>
            <w:r>
              <w:t>обучающихся</w:t>
            </w:r>
            <w:proofErr w:type="gramEnd"/>
            <w:r>
              <w:t xml:space="preserve"> при 5-дневной неделе</w:t>
            </w:r>
          </w:p>
        </w:tc>
        <w:tc>
          <w:tcPr>
            <w:tcW w:w="1417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Среднее количество педагогических ставок на один класс</w:t>
            </w:r>
          </w:p>
        </w:tc>
      </w:tr>
      <w:tr w:rsidR="00983C6D">
        <w:tc>
          <w:tcPr>
            <w:tcW w:w="1126" w:type="dxa"/>
            <w:vMerge/>
          </w:tcPr>
          <w:p w:rsidR="00983C6D" w:rsidRDefault="00983C6D"/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в неделю на один класс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педагогических ставок на один класс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в неделю на один класс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педагогических ставок на один класс</w:t>
            </w:r>
          </w:p>
        </w:tc>
        <w:tc>
          <w:tcPr>
            <w:tcW w:w="1417" w:type="dxa"/>
            <w:vMerge/>
          </w:tcPr>
          <w:p w:rsidR="00983C6D" w:rsidRDefault="00983C6D"/>
        </w:tc>
      </w:tr>
      <w:tr w:rsidR="00983C6D">
        <w:tc>
          <w:tcPr>
            <w:tcW w:w="1126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417" w:type="dxa"/>
          </w:tcPr>
          <w:p w:rsidR="00983C6D" w:rsidRDefault="00983C6D">
            <w:pPr>
              <w:pStyle w:val="ConsPlusNormal"/>
              <w:jc w:val="center"/>
            </w:pPr>
            <w:r>
              <w:t>1,2</w:t>
            </w:r>
          </w:p>
        </w:tc>
      </w:tr>
      <w:tr w:rsidR="00983C6D">
        <w:tc>
          <w:tcPr>
            <w:tcW w:w="1126" w:type="dxa"/>
          </w:tcPr>
          <w:p w:rsidR="00983C6D" w:rsidRDefault="00983C6D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417" w:type="dxa"/>
          </w:tcPr>
          <w:p w:rsidR="00983C6D" w:rsidRDefault="00983C6D">
            <w:pPr>
              <w:pStyle w:val="ConsPlusNormal"/>
              <w:jc w:val="center"/>
            </w:pPr>
            <w:r>
              <w:t>1,4</w:t>
            </w:r>
          </w:p>
        </w:tc>
      </w:tr>
      <w:tr w:rsidR="00983C6D">
        <w:tc>
          <w:tcPr>
            <w:tcW w:w="1126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417" w:type="dxa"/>
          </w:tcPr>
          <w:p w:rsidR="00983C6D" w:rsidRDefault="00983C6D">
            <w:pPr>
              <w:pStyle w:val="ConsPlusNormal"/>
              <w:jc w:val="center"/>
            </w:pPr>
            <w:r>
              <w:t>1,7</w:t>
            </w:r>
          </w:p>
        </w:tc>
      </w:tr>
      <w:tr w:rsidR="00983C6D">
        <w:tc>
          <w:tcPr>
            <w:tcW w:w="1126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7" w:type="dxa"/>
          </w:tcPr>
          <w:p w:rsidR="00983C6D" w:rsidRDefault="00983C6D">
            <w:pPr>
              <w:pStyle w:val="ConsPlusNormal"/>
              <w:jc w:val="center"/>
            </w:pPr>
            <w:r>
              <w:t>1,8</w:t>
            </w:r>
          </w:p>
        </w:tc>
      </w:tr>
      <w:tr w:rsidR="00983C6D">
        <w:tc>
          <w:tcPr>
            <w:tcW w:w="1126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417" w:type="dxa"/>
          </w:tcPr>
          <w:p w:rsidR="00983C6D" w:rsidRDefault="00983C6D">
            <w:pPr>
              <w:pStyle w:val="ConsPlusNormal"/>
              <w:jc w:val="center"/>
            </w:pPr>
            <w:r>
              <w:t>1,9</w:t>
            </w:r>
          </w:p>
        </w:tc>
      </w:tr>
      <w:tr w:rsidR="00983C6D">
        <w:tc>
          <w:tcPr>
            <w:tcW w:w="1126" w:type="dxa"/>
          </w:tcPr>
          <w:p w:rsidR="00983C6D" w:rsidRDefault="00983C6D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417" w:type="dxa"/>
          </w:tcPr>
          <w:p w:rsidR="00983C6D" w:rsidRDefault="00983C6D">
            <w:pPr>
              <w:pStyle w:val="ConsPlusNormal"/>
              <w:jc w:val="center"/>
            </w:pPr>
            <w:r>
              <w:t>1,9</w:t>
            </w:r>
          </w:p>
        </w:tc>
      </w:tr>
      <w:tr w:rsidR="00983C6D">
        <w:tc>
          <w:tcPr>
            <w:tcW w:w="1126" w:type="dxa"/>
          </w:tcPr>
          <w:p w:rsidR="00983C6D" w:rsidRDefault="00983C6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417" w:type="dxa"/>
          </w:tcPr>
          <w:p w:rsidR="00983C6D" w:rsidRDefault="00983C6D">
            <w:pPr>
              <w:pStyle w:val="ConsPlusNormal"/>
              <w:jc w:val="center"/>
            </w:pPr>
            <w:r>
              <w:t>2,0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Нормативы штатной численности работников общеобразовательных организаций с очной формой обучения, расположенных в муниципальных образованиях области, представлены в целых единицах по каждой группе персонала (</w:t>
      </w:r>
      <w:hyperlink w:anchor="P697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1426" w:history="1">
        <w:r>
          <w:rPr>
            <w:color w:val="0000FF"/>
          </w:rPr>
          <w:t>2</w:t>
        </w:r>
      </w:hyperlink>
      <w:r>
        <w:t xml:space="preserve"> к Методическим рекомендациям).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практической деятельности общеобразовательных организаций число оплачиваемых учебных часов в неделю, как правило, получается больше, чем предусмотрено базисным учебным планом, в силу объективных причин, связанных с ведением учебного процесса.</w:t>
      </w:r>
    </w:p>
    <w:p w:rsidR="00983C6D" w:rsidRDefault="00983C6D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При расчете среднего количества педагогических ставок на один класс предусматривается, что основная образовательная программа начального общего образования реализуется через учебный план и внеурочную деятельность. Расчетное количество учебных часов, направляемых на реализацию внеурочной деятельности на уровне начального общего образования, составляет 10 часов в неделю.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ЯО от 22.07.2016 N 847-п)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Таким образом, при формировании штатной численности педагогического персонала в нормативы штатной численности общеобразовательных организаций включено среднее количество педагогических ставок из расчета 2 ставки должности учителя на один класс.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Нормативы штатной численности следует рассматривать в качестве минимальной штатной численности работников общеобразовательных организаций, необходимой для реализации образовательной программы данной организации. Фактическое число штатных единиц будет зависеть от конкретных условий функционирования общеобразовательной организации.</w:t>
      </w:r>
    </w:p>
    <w:p w:rsidR="00983C6D" w:rsidRDefault="00983C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В нормативную численность работников 1 группы включено следующее количество ставок </w:t>
      </w:r>
      <w:proofErr w:type="gramStart"/>
      <w:r>
        <w:t>в расчете на один класс при нормативной наполняемости классов в общеобразовательных организациях с очной формой</w:t>
      </w:r>
      <w:proofErr w:type="gramEnd"/>
      <w:r>
        <w:t xml:space="preserve"> обучения, расположенных в городской местности, малых городах и рабочих поселках, 25 обучающихся в классе, в сельской местности - 15 обучающихся в классе: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директор школы - 1 ставка независимо от количества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заместители директора школы по учебно-воспитательной работе: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4 до 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от 7 до 10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- 3 ставки при наличии от 11 до 22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- 4 ставки при наличии от 23 до 34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- 5 ставок при наличии от 35 до 41 класса;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- 6 ставок при наличии 42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заместитель директора по обеспечению безопасности - 1 ставка при наличии 9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заведующий библиотекой - 1 ставка при наличии 14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заместитель директора школы по административно-хозяйственной работе - 1 ставка при наличии 16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Дополнительно к нормативной численности работников 1 группы может вводиться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заместитель директора школы по иностранному языку - 1 ставка в средних общеобразовательных школах с преподаванием ряда предметов на иностранном языке;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главный бухгалтер - 1 ставка при наличии ведения самостоятельного бухгалтерского учета и </w:t>
      </w:r>
      <w:r>
        <w:lastRenderedPageBreak/>
        <w:t>отчетности (от 11 и более классов).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Дополнительно к нормативной численности работников 2 группы может вводиться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воспитатель: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из расчета на одну группу продленного дня;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- 1,25 ставки из расчета на одну группу продленного дня, скомплектованную из детей 6-летнего возраста;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мастер производственного обучения - 1 ставка из расчета на один класс в общеобразовательных школах, где введено обучение учащихся вождению транспортных средств, работе на сельскохозяйственных машинах и другой организационной технике;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старший вожатый: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8 до 10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11 до 28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от 29 до 30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31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3 группы включено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библиотекарь: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5 до 33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34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лаборант (при наличии оборудованных кабинетов физики и химии):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9 до 18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от 19 до 28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от 29 до 39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- 2,5 ставки при наличии 40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заведующий хозяйством: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3 до 7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8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бухгалтер: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5 до 18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19 до 39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40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секретарь-машинистка: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3 до 10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11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4 группы включено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рабочий по комплексному обслуживанию и ремонту зданий: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1 до 4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5 до 16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от 17 до 22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от 23 до 39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- 3 ставки при наличии 40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гардеробщик: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3 до 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7 до 16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от 17 до 22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от 23 до 39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- 3 ставки при наличии 40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истопник: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1 до 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7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дворник: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- 0,25 ставки при наличии 1 класса;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2 до 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7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сторож: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1 класса;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3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- 3 ставки при наличии 4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подсобный рабочий - от 0,25 до 0,5 ставки по мере необходимости при наличии 3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уборщик производственных и служебных помещений - 0,25 ставки на один класс, без учета общей убираемой площади.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Дополнительно к нормативной численности работников 4 группы может вводиться 0,5 ставки гардеробщика на гардероб в общеобразовательных организациях, в которых проводятся занятия с </w:t>
      </w:r>
      <w:proofErr w:type="gramStart"/>
      <w:r>
        <w:t>обучающимися</w:t>
      </w:r>
      <w:proofErr w:type="gramEnd"/>
      <w:r>
        <w:t xml:space="preserve"> во вторую и третью смены или при наличии в школе групп продленного дня.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общеобразовательных организациях, работающих в режиме продленного дня, дополнительно устанавливаются должности: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подсобный рабочий - 1 ставка независимо от количества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повар: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до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9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Должности подсобного рабочего и повара вводятся только при условии приготовления пищи непосредственно в школе.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Должности водителей автотранспортных средств или возчиков устанавливаются при наличии соответствующего автотранспорта или гужевого транспорта.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Должность уборщика служебных помещений устанавливается из расчета 0,5 ставки на каждые 250 кв. м убираемой площади.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При определении размера убираемой площади учитывается площадь полов классов, кабинетов, лабораторий, залов, мастерских, лестничных клеток, рекреаций и других помещений, требующих ежедневной уборки.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школах, в которых проводятся занятия обучающихся во вторую и третью смены, дополнительно устанавливаются должности уборщиков служебных помещений из расчета: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- 0,25 ставки на каждые 250 кв. м убираемой площади в школах, работающих в две смены;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на каждые 250 кв. м убираемой площади в школах, работающих в три и более смены;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на каждые 250 кв. м убираемой площади в общеобразовательных школах, имеющих группы продленного дня, независимо от количества смен.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gramStart"/>
      <w:r>
        <w:t>Общее количество штатных единиц по всем группам персонала рассчитывается не на фактическое, а на расчетное количество классов и групп продленного дня в зависимости от нормы наполняемости классов в общеобразовательных организациях с очной формой обучения, расположенных в городской местности, малых городах и рабочих поселках, 25 обучающихся в классе, в сельской местности - 15 обучающихся в классе.</w:t>
      </w:r>
      <w:proofErr w:type="gramEnd"/>
    </w:p>
    <w:p w:rsidR="00983C6D" w:rsidRDefault="00983C6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составе расходов общеобразовательных организаций с очной формой обучения в пределах средств на ФОТ могут быть предусмотрены ассигнования на оплату труда педагогов дополнительного образования: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- 0,5 ставки при наличии от 5 до 10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10 до 20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20 и более классов.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4.2. Общеобразовательные малокомплектные организации</w:t>
      </w:r>
    </w:p>
    <w:p w:rsidR="00983C6D" w:rsidRDefault="00983C6D">
      <w:pPr>
        <w:pStyle w:val="ConsPlusNormal"/>
        <w:jc w:val="center"/>
      </w:pPr>
      <w:proofErr w:type="gramStart"/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Общеобразовательная организация является малокомплектной, если: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количество классов-комплектов на уровне начального общего образования менее 4;</w:t>
      </w:r>
    </w:p>
    <w:p w:rsidR="00983C6D" w:rsidRDefault="00983C6D">
      <w:pPr>
        <w:pStyle w:val="ConsPlusNormal"/>
        <w:jc w:val="both"/>
      </w:pPr>
      <w:r>
        <w:t xml:space="preserve">(в ред. Постановлений Правительства ЯО от 22.07.2016 </w:t>
      </w:r>
      <w:hyperlink r:id="rId62" w:history="1">
        <w:r>
          <w:rPr>
            <w:color w:val="0000FF"/>
          </w:rPr>
          <w:t>N 847-п</w:t>
        </w:r>
      </w:hyperlink>
      <w:r>
        <w:t xml:space="preserve">, от 02.08.2018 </w:t>
      </w:r>
      <w:hyperlink r:id="rId63" w:history="1">
        <w:r>
          <w:rPr>
            <w:color w:val="0000FF"/>
          </w:rPr>
          <w:t>N 577-п</w:t>
        </w:r>
      </w:hyperlink>
      <w:r>
        <w:t>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количество классов-комплектов на уровне начального общего и основного общего образования менее 9.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ЯО от 22.07.2016 N 847-п)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 штатной численности по группам персонала в малокомплектных общеобразовательных организациях следует производить следующим образом: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по педагогическому персоналу - на основании общего числа часов в неделю по базисному учебному плану и установленной нормы часов учебной нагрузки (объема педагогической работы);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по административному, учебно-вспомогательному и обслуживающему персоналу - на основании нормативов штатной численности общеобразовательных организаций с очной формой обучения и нормативной наполняемости классов организаций, расположенных в городской местности, малых городах и рабочих поселках, - 25 человек, в сельской местности - 15 человек; если средняя (фактическая) наполняемость классов сельской малокомплектной школы составляет менее 10 человек, то в пределах установленного размера ФОТ возможно определение штатной численности персонала исходя из расчетной наполняемости классов 10 человек.</w:t>
      </w:r>
    </w:p>
    <w:p w:rsidR="00983C6D" w:rsidRDefault="00983C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4.3. Общеобразовательные организации с очно-заочной</w:t>
      </w:r>
    </w:p>
    <w:p w:rsidR="00983C6D" w:rsidRDefault="00983C6D">
      <w:pPr>
        <w:pStyle w:val="ConsPlusTitle"/>
        <w:jc w:val="center"/>
      </w:pPr>
      <w:r>
        <w:t xml:space="preserve">и </w:t>
      </w:r>
      <w:proofErr w:type="gramStart"/>
      <w:r>
        <w:t>заочной</w:t>
      </w:r>
      <w:proofErr w:type="gramEnd"/>
      <w:r>
        <w:t xml:space="preserve"> формами обучения</w:t>
      </w:r>
    </w:p>
    <w:p w:rsidR="00983C6D" w:rsidRDefault="00983C6D">
      <w:pPr>
        <w:pStyle w:val="ConsPlusNormal"/>
        <w:jc w:val="center"/>
      </w:pPr>
      <w:proofErr w:type="gramStart"/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Абзацы первый - пятый утратили силу с 2 августа 2018 года.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3"/>
      </w:pPr>
      <w:r>
        <w:t>4.3.1. Общеобразовательные организации с очно-заочной и</w:t>
      </w:r>
    </w:p>
    <w:p w:rsidR="00983C6D" w:rsidRDefault="00983C6D">
      <w:pPr>
        <w:pStyle w:val="ConsPlusTitle"/>
        <w:jc w:val="center"/>
      </w:pPr>
      <w:proofErr w:type="gramStart"/>
      <w:r>
        <w:t>заочной</w:t>
      </w:r>
      <w:proofErr w:type="gramEnd"/>
      <w:r>
        <w:t xml:space="preserve"> формами обучения, расположенные в городской</w:t>
      </w:r>
    </w:p>
    <w:p w:rsidR="00983C6D" w:rsidRDefault="00983C6D">
      <w:pPr>
        <w:pStyle w:val="ConsPlusTitle"/>
        <w:jc w:val="center"/>
      </w:pPr>
      <w:r>
        <w:t>местности и малых городах</w:t>
      </w:r>
    </w:p>
    <w:p w:rsidR="00983C6D" w:rsidRDefault="00983C6D">
      <w:pPr>
        <w:pStyle w:val="ConsPlusNormal"/>
        <w:jc w:val="center"/>
      </w:pPr>
      <w:proofErr w:type="gramStart"/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Расчет штатной численности общеобразовательных организаций с очно-заочной и заочной формами обучения имеет свои особенности из-за режима работы указанных организаций, а также специфики формирования контингента обучающихся.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2 августа 2018 года.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gramStart"/>
      <w:r>
        <w:t>Нормативная наполняемость классов в общеобразовательных организациях с очно-заочной и заочной формами обучения, расположенных в городской местности и малых городах, составляет 25 человек в классе.</w:t>
      </w:r>
      <w:proofErr w:type="gramEnd"/>
    </w:p>
    <w:p w:rsidR="00983C6D" w:rsidRDefault="00983C6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 количества педагогических ставок, приходящихся на один класс, производится в соответствии с показателями, представленными в таблице 2: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4"/>
      </w:pPr>
      <w:bookmarkStart w:id="3" w:name="P333"/>
      <w:bookmarkEnd w:id="3"/>
      <w:r>
        <w:t>Таблица 2</w:t>
      </w:r>
    </w:p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2577"/>
        <w:gridCol w:w="2551"/>
        <w:gridCol w:w="2381"/>
      </w:tblGrid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Группа классов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в неделю на один класс при максимальной учебной нагрузке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педагогических ставок на один класс (гр. 2</w:t>
            </w:r>
            <w:proofErr w:type="gramStart"/>
            <w:r>
              <w:t xml:space="preserve"> :</w:t>
            </w:r>
            <w:proofErr w:type="gramEnd"/>
            <w:r>
              <w:t xml:space="preserve"> 18 час.)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  <w:jc w:val="center"/>
            </w:pPr>
            <w:r>
              <w:t>Среднее количество педагогических ставок на один класс (сумма гр. 3</w:t>
            </w:r>
            <w:proofErr w:type="gramStart"/>
            <w:r>
              <w:t xml:space="preserve"> :</w:t>
            </w:r>
            <w:proofErr w:type="gramEnd"/>
            <w:r>
              <w:t xml:space="preserve"> на 8)</w:t>
            </w: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  <w:jc w:val="center"/>
            </w:pPr>
            <w:r>
              <w:t>1,5</w:t>
            </w: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</w:pP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Примечание: при расчете среднего количества педагогических ставок на один класс по графе 4 может производиться округление в итоговой цифре до 1,5 единицы.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gramStart"/>
      <w:r>
        <w:t>Нормативы штатной численности работников общеобразовательных организаций с очно-заочной и заочной формами обучения рассчитаны на нормативную наполняемость 25 обучающихся в классе.</w:t>
      </w:r>
      <w:proofErr w:type="gramEnd"/>
    </w:p>
    <w:p w:rsidR="00983C6D" w:rsidRDefault="00983C6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hyperlink w:anchor="P2156" w:history="1">
        <w:proofErr w:type="gramStart"/>
        <w:r>
          <w:rPr>
            <w:color w:val="0000FF"/>
          </w:rPr>
          <w:t>Нормативы</w:t>
        </w:r>
      </w:hyperlink>
      <w:r>
        <w:t xml:space="preserve"> штатной численности работников общеобразовательных организаций с очно-заочной и заочной формами обучения, расположенных в городской местности и малых городах (для организаций, имеющих собственные здания) (приложение 3 к Методическим рекомендациям), распространяются также на общеобразовательные организации с очно-заочной и заочной формами обучения, не имеющие собственного здания, за исключением группы обслуживающего персонала, численность которого не предусмотрена для организаций, не имеющих собственного здания.</w:t>
      </w:r>
      <w:proofErr w:type="gramEnd"/>
    </w:p>
    <w:p w:rsidR="00983C6D" w:rsidRDefault="00983C6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1 группы включено следующее количество ставок в расчете на один класс при норме наполняемости 25 обучающихся в классе: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директор школы - 1 ставка независимо от количества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заместители директора школы по учебно-воспитательной работе: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6 до 29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30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заместитель директора школы по административно-хозяйственной работе - 1 ставка при наличии 17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заведующий библиотекой - 1 ставка при наличии 14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Дополнительно к нормативной численности 1 группы может вводиться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заместитель директора школы по учебно-воспитательной работе - 1 ставка при наличии 30 и более классов, работающих в две смены;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главный бухгалтер - 1 ставка при самостоятельном ведении бухгалтерского учета и отчетности.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2 группы включено количество педагогических ставок из расчета 1,5 ставки должности учителя на один класс.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3 группы включено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библиотекарь: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4 до 21 класса;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22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бухгалтер: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4 до 21 класса;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22 и более классов (в школах, обслуживаемых централизованными бухгалтериями, должность бухгалтера не устанавливается);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заведующий хозяйством: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4 до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10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лаборант (при наличии оборудованных кабинетов физики и химии):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10 до 24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25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секретарь-машинистка: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4 до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10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Дополнительно к нормативной численности 3 группы может вводиться должность методиста: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gramStart"/>
      <w:r>
        <w:t>- 0,5 ставки в школах с очной и заочной формами обучения, имеющих от 100 до 200 обучающихся-заочников и не менее 2 учебно-консультационных пунктов;</w:t>
      </w:r>
      <w:proofErr w:type="gramEnd"/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в школах с числом обучающихся 200 и более человек.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4 группы персонала включено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рабочий по комплексному обслуживанию и ремонту зданий: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4 до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10 до 25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26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гардеробщик: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4 до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10 до 22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23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истопник - 0,5 ставки при наличии 4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сторож: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от 4 до 5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- 3 ставки при наличии 6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подсобный рабочий - от 0,25 до 0,75 ставки (по мере необходимости) при наличии 5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дворник - 1 ставка при наличии 4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уборщик производственных и служебных помещений - от 0,15 до 0,25 ставки на один класс, без учета общей убираемой площади.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При определении общего размера убираемой площади учитывается площадь полов классов, кабинетов, лабораторий, залов, мастерских, лестничных клеток, рекреаций и других помещений, требующих ежедневной уборки.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Общее количество штатных единиц по всем группам персонала рассчитывается не на фактическое, а на расчетное количество классов при норме наполняемости 25 человек в классе.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3"/>
      </w:pPr>
      <w:r>
        <w:t>4.3.2. Общеобразовательные организации с очно-заочной и</w:t>
      </w:r>
    </w:p>
    <w:p w:rsidR="00983C6D" w:rsidRDefault="00983C6D">
      <w:pPr>
        <w:pStyle w:val="ConsPlusTitle"/>
        <w:jc w:val="center"/>
      </w:pPr>
      <w:proofErr w:type="gramStart"/>
      <w:r>
        <w:t>заочной</w:t>
      </w:r>
      <w:proofErr w:type="gramEnd"/>
      <w:r>
        <w:t xml:space="preserve"> формами обучения, расположенные в рабочих поселках,</w:t>
      </w:r>
    </w:p>
    <w:p w:rsidR="00983C6D" w:rsidRDefault="00983C6D">
      <w:pPr>
        <w:pStyle w:val="ConsPlusTitle"/>
        <w:jc w:val="center"/>
      </w:pPr>
      <w:r>
        <w:t>сельской местности, а также при исправительных учреждениях</w:t>
      </w:r>
    </w:p>
    <w:p w:rsidR="00983C6D" w:rsidRDefault="00983C6D">
      <w:pPr>
        <w:pStyle w:val="ConsPlusTitle"/>
        <w:jc w:val="center"/>
      </w:pPr>
      <w:r>
        <w:t>уголовно-исполнительной системы</w:t>
      </w:r>
    </w:p>
    <w:p w:rsidR="00983C6D" w:rsidRDefault="00983C6D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lastRenderedPageBreak/>
        <w:t xml:space="preserve">Нормативная наполняемость классов в общеобразовательных организациях с очно-заочной и заочной формами обучения, расположенных в рабочих поселках, сельской местности, а также при исправительных учреждениях уголовно-исполнительной системы составляет 15 человек в классе. </w:t>
      </w:r>
      <w:hyperlink w:anchor="P2523" w:history="1">
        <w:r>
          <w:rPr>
            <w:color w:val="0000FF"/>
          </w:rPr>
          <w:t>Нормативы</w:t>
        </w:r>
      </w:hyperlink>
      <w:r>
        <w:t xml:space="preserve"> штатной численности работников общеобразовательных организаций с очно-заочной и заочной формами обучения, расположенных в рабочих поселках, сельской местности, а также при исправительных учреждениях уголовно-исполнительной системы, приведены в приложении 4 к Методическим рекомендациям.</w:t>
      </w:r>
    </w:p>
    <w:p w:rsidR="00983C6D" w:rsidRDefault="00983C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Расчет количества педагогических ставок, приходящихся на один класс, производится согласно </w:t>
      </w:r>
      <w:hyperlink w:anchor="P333" w:history="1">
        <w:r>
          <w:rPr>
            <w:color w:val="0000FF"/>
          </w:rPr>
          <w:t>таблице 2</w:t>
        </w:r>
      </w:hyperlink>
      <w:r>
        <w:t>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1 группы включено следующее количество ставок в расчете на один класс при норме наполняемости в количестве 15 обучающихся в классе: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директор школы - 1 ставка независимо от количества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заместитель директора школы по учебно-воспитательной работе: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10 до 29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30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заместитель директора школы по административно-хозяйственной работе - 1 ставка при наличии 18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заведующий библиотекой - 1 ставка при наличии 15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Дополнительно к нормативной численности работников 1 группы может вводиться должность главного бухгалтера при наличии ведения самостоятельного бухгалтерского учета и отчетности.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2 группы включено количество педагогических ставок из расчета 1,5 ставки должности учителя на один класс.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3 группы персонала включено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библиотекарь: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5 до 22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23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заведующий хозяйством: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5 до 11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12 классов и более;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бухгалтер - 0,5 ставки при наличии 5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лаборант (при наличии оборудованных кабинетов физики и химии):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10 до 22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23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секретарь-машинистка: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5 до 11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12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Дополнительно к нормативной численности работников 3 группы может вводиться 0,5 ставки должности бухгалтера при отсутствии централизованной бухгалтерии.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4 группы включено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рабочий по комплексному обслуживанию и ремонту зданий: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5 до 10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11 до 26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27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гардеробщик: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5 до 10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11 до 22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23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истопник - 0,5 ставки при наличии 5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сторож: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от 5 до 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- 3 ставки при наличии 7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дворник - 1 ставка при наличии 5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уборщик производственных и служебных помещений - от 0,15 до 0,25 ставки на один класс без учета общей убираемой площади;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подсобный рабочий - от 0,25 до 0,75 ставки по мере необходимости при наличии 5 классов и более.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Общее количество штатных единиц по всем группам персонала рассчитывается не на фактическое, а на расчетное количество классов при норме наполняемости 15 обучающихся в классе.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Руководствуясь нормативами штатной численности, школа в пределах средств, предусмотренных на ФОТ, самостоятельно составляет штатное расписание, включая в него конкретные должности, строго придерживаясь наименований должностей, предусмотренных тарифно-квалификационными характеристиками, утвержденными в установленном порядке.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4.4. Общеобразовательные организации, имеющие интернат,</w:t>
      </w:r>
    </w:p>
    <w:p w:rsidR="00983C6D" w:rsidRDefault="00983C6D">
      <w:pPr>
        <w:pStyle w:val="ConsPlusTitle"/>
        <w:jc w:val="center"/>
      </w:pPr>
      <w:r>
        <w:t>кадетские школы, санаторные школы</w:t>
      </w:r>
    </w:p>
    <w:p w:rsidR="00983C6D" w:rsidRDefault="00983C6D">
      <w:pPr>
        <w:pStyle w:val="ConsPlusNormal"/>
        <w:jc w:val="center"/>
      </w:pPr>
      <w:proofErr w:type="gramStart"/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Нормативная наполняемость классов в общеобразовательных организациях, имеющих интернат, кадетских школах, санаторных школах независимо от местности, в которой указанные организации расположены, установлена в количестве 15 человек в классе. Поэтому расчет штатной численности работников общеобразовательных организаций, имеющих интернат, кадетских школах, санаторных школах производится на основе </w:t>
      </w:r>
      <w:hyperlink w:anchor="P1426" w:history="1">
        <w:r>
          <w:rPr>
            <w:color w:val="0000FF"/>
          </w:rPr>
          <w:t>нормативов</w:t>
        </w:r>
      </w:hyperlink>
      <w:r>
        <w:t xml:space="preserve"> штатной численности работников общеобразовательных организаций с очной формой обучения, расположенных в сельской местности (приложение 2 к Методическим рекомендациям).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4.5. Обучение в организации для детей, нуждающихся</w:t>
      </w:r>
    </w:p>
    <w:p w:rsidR="00983C6D" w:rsidRDefault="00983C6D">
      <w:pPr>
        <w:pStyle w:val="ConsPlusTitle"/>
        <w:jc w:val="center"/>
      </w:pPr>
      <w:r>
        <w:t xml:space="preserve">в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</w:t>
      </w:r>
    </w:p>
    <w:p w:rsidR="00983C6D" w:rsidRDefault="00983C6D">
      <w:pPr>
        <w:pStyle w:val="ConsPlusNormal"/>
        <w:jc w:val="center"/>
      </w:pPr>
      <w:proofErr w:type="gramStart"/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Абзац утратил силу с 17 декабря 2014 года.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ЯО от 17.12.2014 N 1312-п.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gramStart"/>
      <w:r>
        <w:t xml:space="preserve">Нормативная наполняемость классов и групп специальных (коррекционных) начальных школ - детских садов, специальных (коррекционных) общеобразовательных школ устанавливается в количестве 5 - 12 человек в соответствии с наполняемостью, определенной инструктивным </w:t>
      </w:r>
      <w:hyperlink r:id="rId81" w:history="1">
        <w:r>
          <w:rPr>
            <w:color w:val="0000FF"/>
          </w:rPr>
          <w:t>письмом</w:t>
        </w:r>
      </w:hyperlink>
      <w:r>
        <w:t xml:space="preserve"> Министерства общего и профессионального образования Российской Федерации от 4 сентября 1997 г. N 48 "О специфике деятельности специальных (коррекционных) образовательных учреждений I - VIII видов".</w:t>
      </w:r>
      <w:proofErr w:type="gramEnd"/>
    </w:p>
    <w:p w:rsidR="00983C6D" w:rsidRDefault="00983C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ЯО от 17.12.2014 N 1312-п)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Нормативная наполняемость классов и групп организаций для детей, нуждающихся в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помощи, устанавливается в количестве не более 9 - 12 человек.</w:t>
      </w:r>
    </w:p>
    <w:p w:rsidR="00983C6D" w:rsidRDefault="00983C6D">
      <w:pPr>
        <w:pStyle w:val="ConsPlusNormal"/>
        <w:jc w:val="both"/>
      </w:pPr>
      <w:r>
        <w:t xml:space="preserve">(в ред. Постановлений Правительства ЯО от 17.12.2014 </w:t>
      </w:r>
      <w:hyperlink r:id="rId83" w:history="1">
        <w:r>
          <w:rPr>
            <w:color w:val="0000FF"/>
          </w:rPr>
          <w:t>N 1312-п</w:t>
        </w:r>
      </w:hyperlink>
      <w:r>
        <w:t xml:space="preserve">, от 02.08.2018 </w:t>
      </w:r>
      <w:hyperlink r:id="rId84" w:history="1">
        <w:r>
          <w:rPr>
            <w:color w:val="0000FF"/>
          </w:rPr>
          <w:t>N 577-п</w:t>
        </w:r>
      </w:hyperlink>
      <w:r>
        <w:t>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Нормативная штатная численность педагогического персонала составляет 2 ставки в расчете на один класс с нормативной наполняемостью.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 штатной численности административного, учебно-вспомогательного и обслуживающего персонала в зависимости от местности, в которой расположена организация, производится на основе нормативов штатной численности работников общеобразовательных организаций с очной формой обучения (</w:t>
      </w:r>
      <w:hyperlink w:anchor="P697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1426" w:history="1">
        <w:r>
          <w:rPr>
            <w:color w:val="0000FF"/>
          </w:rPr>
          <w:t>2</w:t>
        </w:r>
      </w:hyperlink>
      <w:r>
        <w:t xml:space="preserve"> к Методическим рекомендациям).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4.6. Специальные общеобразовательные школы</w:t>
      </w:r>
    </w:p>
    <w:p w:rsidR="00983C6D" w:rsidRDefault="00983C6D">
      <w:pPr>
        <w:pStyle w:val="ConsPlusTitle"/>
        <w:jc w:val="center"/>
      </w:pPr>
      <w:r>
        <w:t xml:space="preserve">открытого типа для детей с </w:t>
      </w:r>
      <w:proofErr w:type="spellStart"/>
      <w:r>
        <w:t>девиантным</w:t>
      </w:r>
      <w:proofErr w:type="spellEnd"/>
      <w:r>
        <w:t xml:space="preserve"> поведением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Утратил силу с 2 августа 2018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4.7. Индивидуальное обучение на дому</w:t>
      </w:r>
    </w:p>
    <w:p w:rsidR="00983C6D" w:rsidRDefault="00983C6D">
      <w:pPr>
        <w:pStyle w:val="ConsPlusTitle"/>
        <w:jc w:val="center"/>
      </w:pPr>
      <w:r>
        <w:t>при общеобразовательной организации</w:t>
      </w:r>
    </w:p>
    <w:p w:rsidR="00983C6D" w:rsidRDefault="00983C6D">
      <w:pPr>
        <w:pStyle w:val="ConsPlusNormal"/>
        <w:jc w:val="center"/>
      </w:pPr>
      <w:proofErr w:type="gramStart"/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Индивидуальное обучение на дому по программам начального общего, основного общего и среднего общего образования осуществляется общеобразовательной организацией в отношении </w:t>
      </w:r>
      <w:proofErr w:type="gramStart"/>
      <w:r>
        <w:t>обучающихся</w:t>
      </w:r>
      <w:proofErr w:type="gramEnd"/>
      <w:r>
        <w:t>, которым по состоянию здоровья в соответствии с заключением лечебно-профилактического учреждения рекомендовано обучение на дому.</w:t>
      </w:r>
    </w:p>
    <w:p w:rsidR="00983C6D" w:rsidRDefault="00983C6D">
      <w:pPr>
        <w:pStyle w:val="ConsPlusNormal"/>
        <w:jc w:val="both"/>
      </w:pPr>
      <w:r>
        <w:t xml:space="preserve">(в ред. Постановлений Правительства ЯО от 27.06.2017 </w:t>
      </w:r>
      <w:hyperlink r:id="rId88" w:history="1">
        <w:r>
          <w:rPr>
            <w:color w:val="0000FF"/>
          </w:rPr>
          <w:t>N 516-п</w:t>
        </w:r>
      </w:hyperlink>
      <w:r>
        <w:t xml:space="preserve">, от 02.08.2018 </w:t>
      </w:r>
      <w:hyperlink r:id="rId89" w:history="1">
        <w:r>
          <w:rPr>
            <w:color w:val="0000FF"/>
          </w:rPr>
          <w:t>N 577-п</w:t>
        </w:r>
      </w:hyperlink>
      <w:r>
        <w:t>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шестой утратили силу с 2 августа 2018 года.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расчете нормативов бюджетного финансирования индивидуального обучения на дому при общеобразовательной организации предусмотрена нормативная штатная численность педагогического персонала в количестве: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- 0,4 ставки для обучающихся 1 - 4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- 0,6 ставки для обучающихся 5 - 9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- 0,67 ставки для обучающихся 10 - 11 классов.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 xml:space="preserve">4.8. Получение начального общего образования </w:t>
      </w:r>
      <w:proofErr w:type="gramStart"/>
      <w:r>
        <w:t>обучающимися</w:t>
      </w:r>
      <w:proofErr w:type="gramEnd"/>
    </w:p>
    <w:p w:rsidR="00983C6D" w:rsidRDefault="00983C6D">
      <w:pPr>
        <w:pStyle w:val="ConsPlusTitle"/>
        <w:jc w:val="center"/>
      </w:pPr>
      <w:r>
        <w:t>с ограниченными возможностями здоровья</w:t>
      </w:r>
    </w:p>
    <w:p w:rsidR="00983C6D" w:rsidRDefault="00983C6D">
      <w:pPr>
        <w:pStyle w:val="ConsPlusNormal"/>
        <w:jc w:val="center"/>
      </w:pPr>
      <w:proofErr w:type="gramStart"/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983C6D" w:rsidRDefault="00983C6D">
      <w:pPr>
        <w:pStyle w:val="ConsPlusNormal"/>
        <w:jc w:val="center"/>
      </w:pPr>
      <w:r>
        <w:t>от 27.06.2017 N 516-п)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государственного образовательного </w:t>
      </w:r>
      <w:hyperlink r:id="rId93" w:history="1">
        <w:r>
          <w:rPr>
            <w:color w:val="0000FF"/>
          </w:rPr>
          <w:t>стандарта</w:t>
        </w:r>
      </w:hyperlink>
      <w:r>
        <w:t xml:space="preserve"> начального общего образования обучающихся с ограниченными возможностями здоровья (далее - ОВЗ), утвержденного приказом Министерства образования и науки Российской Федерации от 19 декабря 2014 года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(далее - ФГОС НОО ОВЗ), федерального государственного образовательного </w:t>
      </w:r>
      <w:hyperlink r:id="rId94" w:history="1">
        <w:r>
          <w:rPr>
            <w:color w:val="0000FF"/>
          </w:rPr>
          <w:t>стандарта</w:t>
        </w:r>
      </w:hyperlink>
      <w:r>
        <w:t xml:space="preserve"> образования обучающихся с умственной отсталостью (интеллектуальными</w:t>
      </w:r>
      <w:proofErr w:type="gramEnd"/>
      <w:r>
        <w:t xml:space="preserve"> </w:t>
      </w:r>
      <w:proofErr w:type="gramStart"/>
      <w:r>
        <w:t xml:space="preserve">нарушениями), утвержденного приказом Министерства образования и науки Российской Федерации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(далее - ФГОС УО), в соответствии с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10 июля 2015 года N 26 "Об утверждении СанПиН 2.4.2.3286-15 "Санитарно-эпидемиологические требования к условиям и организации</w:t>
      </w:r>
      <w:proofErr w:type="gramEnd"/>
      <w:r>
        <w:t xml:space="preserve"> </w:t>
      </w:r>
      <w:proofErr w:type="gramStart"/>
      <w:r>
        <w:t>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нормативная наполняемость классов для обучающихся с ОВЗ устанавливается в количестве:</w:t>
      </w:r>
      <w:proofErr w:type="gramEnd"/>
    </w:p>
    <w:p w:rsidR="00983C6D" w:rsidRDefault="00983C6D">
      <w:pPr>
        <w:pStyle w:val="ConsPlusNormal"/>
        <w:spacing w:before="220"/>
        <w:ind w:firstLine="540"/>
        <w:jc w:val="both"/>
      </w:pPr>
      <w:r>
        <w:t>- 12 человек в классе для детей с задержкой психического развития, умственной отсталостью легкой степени, детей с тяжелыми нарушениями речи, слабовидящих детей;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- 9 человек в классе для слепых детей и в классе слабовидящих детей с умственной отсталостью легкой степени;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- 8 человек в классе для слабослышащих и позднооглохших детей с легким недоразвитием речи, обусловленным нарушением слуха;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- 7 человек в классе для слепых детей с легкой степенью умственной отсталости;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- 6 человек в классе для глухих детей и в классе для слабослышащих и позднооглохших детей с глубоким недоразвитием речи, обусловленным нарушением слуха;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gramStart"/>
      <w:r>
        <w:t>- 5 человек в классе для детей с нарушениями опорно-двигательного аппарата, слабослышащих и позднооглохших детей с умственной отсталостью легкой степени, глухих детей с умственной отсталостью легкой степени или тяжелыми множественными нарушениями развития, слепых детей с тяжелыми множественными нарушениями развития, детей с умеренной, тяжелой, глубокой степенью умственной отсталости, тяжелыми и множественными нарушениями развития.</w:t>
      </w:r>
      <w:proofErr w:type="gramEnd"/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Комплектование классов, в которых обучаются дети с расстройством аутистического спектра, проводится на условиях инклюзии, наполняемость таких классов устанавливается в количестве: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детей с аутизмом, которые достигают к моменту поступления в организацию уровня развития, близкого возрастной норме, имеют положительный опыт общения со сверстниками, - один обучающийся при общей наполняемости класса 20 человек, два обучающихся при общей наполняемости класса 15 человек;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детей с аутизмом, которые не достигают к моменту поступления в организацию уровня развития, близкого возрастной норме, и не имеют дополнительных ограничений здоровья, - не более двух обучающихся при общей наполняемости класса не более 12 человек;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детей с аутизмом и умственной отсталостью легкой степени - не более одного обучающегося при общей наполняемости класса не более 9 человек;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gramStart"/>
      <w:r>
        <w:t>- для детей с аутизмом и умеренной, тяжелой, глубокой степенью умственной отсталости, тяжелыми и множественными нарушениями развития - не более одного обучающегося при общей наполняемости класса не более 5 человек, не более двух обучающихся в классе с обучающимися с легкой умственной отсталостью.</w:t>
      </w:r>
      <w:proofErr w:type="gramEnd"/>
    </w:p>
    <w:p w:rsidR="00983C6D" w:rsidRDefault="00983C6D">
      <w:pPr>
        <w:pStyle w:val="ConsPlusNormal"/>
        <w:spacing w:before="220"/>
        <w:ind w:firstLine="540"/>
        <w:jc w:val="both"/>
      </w:pPr>
      <w:r>
        <w:t>При расчете нормативной штатной численности педагогических работников учитывается урочная деятельность (аудиторная недельная нагрузка) и внеурочная деятельность в количестве учебных часов, представленных в таблице 3: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</w:pPr>
      <w:r>
        <w:t>Таблица 3</w:t>
      </w:r>
    </w:p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1276"/>
        <w:gridCol w:w="1276"/>
        <w:gridCol w:w="1276"/>
        <w:gridCol w:w="1276"/>
        <w:gridCol w:w="1276"/>
        <w:gridCol w:w="1279"/>
      </w:tblGrid>
      <w:tr w:rsidR="00983C6D">
        <w:tc>
          <w:tcPr>
            <w:tcW w:w="1412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Группа классов</w:t>
            </w:r>
          </w:p>
        </w:tc>
        <w:tc>
          <w:tcPr>
            <w:tcW w:w="3828" w:type="dxa"/>
            <w:gridSpan w:val="3"/>
          </w:tcPr>
          <w:p w:rsidR="00983C6D" w:rsidRDefault="00983C6D">
            <w:pPr>
              <w:pStyle w:val="ConsPlusNormal"/>
              <w:jc w:val="center"/>
            </w:pPr>
            <w:r>
              <w:t>Максимально допустимая недельная нагрузка для реализации ФГОС НОО ОВЗ</w:t>
            </w:r>
          </w:p>
        </w:tc>
        <w:tc>
          <w:tcPr>
            <w:tcW w:w="3831" w:type="dxa"/>
            <w:gridSpan w:val="3"/>
          </w:tcPr>
          <w:p w:rsidR="00983C6D" w:rsidRDefault="00983C6D">
            <w:pPr>
              <w:pStyle w:val="ConsPlusNormal"/>
              <w:jc w:val="center"/>
            </w:pPr>
            <w:r>
              <w:t>Максимально допустимая недельная нагрузка для реализации ФГОС УО</w:t>
            </w:r>
          </w:p>
        </w:tc>
      </w:tr>
      <w:tr w:rsidR="00983C6D">
        <w:tc>
          <w:tcPr>
            <w:tcW w:w="1412" w:type="dxa"/>
            <w:vMerge/>
          </w:tcPr>
          <w:p w:rsidR="00983C6D" w:rsidRDefault="00983C6D"/>
        </w:tc>
        <w:tc>
          <w:tcPr>
            <w:tcW w:w="1276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урочной деятельности</w:t>
            </w:r>
          </w:p>
        </w:tc>
        <w:tc>
          <w:tcPr>
            <w:tcW w:w="1276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внеурочной деятельности</w:t>
            </w:r>
          </w:p>
        </w:tc>
        <w:tc>
          <w:tcPr>
            <w:tcW w:w="1276" w:type="dxa"/>
          </w:tcPr>
          <w:p w:rsidR="00983C6D" w:rsidRDefault="00983C6D">
            <w:pPr>
              <w:pStyle w:val="ConsPlusNormal"/>
              <w:jc w:val="center"/>
            </w:pPr>
            <w:r>
              <w:t>в том числе на коррекционные курсы</w:t>
            </w:r>
          </w:p>
        </w:tc>
        <w:tc>
          <w:tcPr>
            <w:tcW w:w="1276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урочной деятельности</w:t>
            </w:r>
          </w:p>
        </w:tc>
        <w:tc>
          <w:tcPr>
            <w:tcW w:w="1276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внеурочной деятельности</w:t>
            </w:r>
          </w:p>
        </w:tc>
        <w:tc>
          <w:tcPr>
            <w:tcW w:w="1279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на коррекционные курсы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1412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 xml:space="preserve">5 - 8 </w:t>
            </w:r>
            <w:hyperlink w:anchor="P57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279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 xml:space="preserve">6 - 10 </w:t>
            </w:r>
            <w:hyperlink w:anchor="P57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83C6D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</w:tcPr>
          <w:p w:rsidR="00983C6D" w:rsidRDefault="00983C6D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02.08.2018 N 577-п)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1412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 xml:space="preserve">2 - 4 (5 </w:t>
            </w:r>
            <w:hyperlink w:anchor="P572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573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 xml:space="preserve">5 - 8 </w:t>
            </w:r>
            <w:hyperlink w:anchor="P57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279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 xml:space="preserve">6 - 10 </w:t>
            </w:r>
            <w:hyperlink w:anchor="P57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83C6D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</w:tcPr>
          <w:p w:rsidR="00983C6D" w:rsidRDefault="00983C6D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02.08.2018 N 577-п)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--------------------------------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4" w:name="P572"/>
      <w:bookmarkEnd w:id="4"/>
      <w:r>
        <w:t>&lt;*&gt; 5 класс - для глухих, слабослышащих и позднооглохших, слепых и слабовидящих детей и детей с расстройствами аутистического спектра.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5" w:name="P573"/>
      <w:bookmarkEnd w:id="5"/>
      <w:r>
        <w:t>&lt;**&gt; 6 класс - для глухих детей и детей с расстройствами аутистического спектра.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6" w:name="P574"/>
      <w:bookmarkEnd w:id="6"/>
      <w:r>
        <w:t xml:space="preserve">&lt;***&gt; В зависимости от варианта реализуемой адаптированной общеобразовательной </w:t>
      </w:r>
      <w:r>
        <w:lastRenderedPageBreak/>
        <w:t xml:space="preserve">программы для </w:t>
      </w:r>
      <w:proofErr w:type="gramStart"/>
      <w:r>
        <w:t>обучающихся</w:t>
      </w:r>
      <w:proofErr w:type="gramEnd"/>
      <w:r>
        <w:t xml:space="preserve"> с ОВЗ.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7" w:name="P575"/>
      <w:bookmarkEnd w:id="7"/>
      <w:r>
        <w:t xml:space="preserve">&lt;****&gt; В зависимости от варианта реализуемой адаптированной основной общеобразовательной программы для </w:t>
      </w:r>
      <w:proofErr w:type="gramStart"/>
      <w:r>
        <w:t>обучающихся</w:t>
      </w:r>
      <w:proofErr w:type="gramEnd"/>
      <w:r>
        <w:t xml:space="preserve"> с умственной отсталостью.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Дополнительно в нормативную штатную численность педагогических работников в зависимости от вида ОВЗ может вводиться следующее количество ставок: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классов для детей с задержкой психического развития, умственной отсталостью легкой степени, для детей с тяжелыми нарушениями речи: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учитель-логопед - из расчета 1 ставка на 12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педагог-психолог - из расчета 1 ставка на 20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классов для слабовидящих детей: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учитель-дефектолог - из расчета 1 ставка на 12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учитель-логопед - из расчета 1 ставка на 12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педагог-психолог - из расчета 1 ставка на 20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spellStart"/>
      <w:r>
        <w:t>тьютор</w:t>
      </w:r>
      <w:proofErr w:type="spellEnd"/>
      <w:r>
        <w:t xml:space="preserve"> - из расчета 1 ставка на 6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классов для слепых детей: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учитель-дефектолог - из расчета 1 ставка на 9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учитель-логопед - из расчета 1 ставка на 12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педагог-психолог - из расчета 1 ставка на 20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spellStart"/>
      <w:r>
        <w:t>тьютор</w:t>
      </w:r>
      <w:proofErr w:type="spellEnd"/>
      <w:r>
        <w:t xml:space="preserve"> - из расчета 1 ставка на 6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классов для глухих, слабослышащих и позднооглохших детей: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учитель-дефектолог - из расчета 1 ставка на 8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учитель-логопед - из расчета 1 ставка на 12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педагог-психолог - из расчета 1 ставка на 20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классов для детей с нарушениями опорно-двигательного аппарата: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учитель-логопед - из расчета 1 ставка на 12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педагог-психолог - из расчета 1 ставка на 20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детей с расстройством аутистического спектра без умственной отсталости: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учитель-логопед - из расчета 1 ставка на 12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педагог-психолог - из расчета 1 ставка на 8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spellStart"/>
      <w:r>
        <w:t>тьютор</w:t>
      </w:r>
      <w:proofErr w:type="spellEnd"/>
      <w:r>
        <w:t xml:space="preserve"> - из расчета 1 ставка на 8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детей с расстройством аутистического спектра и умственной отсталостью: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 xml:space="preserve">учитель-логопед - из расчета 1 ставка на 12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педагог-психолог - из расчета 1 ставка на 6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spellStart"/>
      <w:r>
        <w:t>тьютор</w:t>
      </w:r>
      <w:proofErr w:type="spellEnd"/>
      <w:r>
        <w:t xml:space="preserve"> - из расчета 1 ставка на 6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классов для детей с умеренной, тяжелой, глубокой степенью умственной отсталости, тяжелыми и множественными нарушениями развития: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учитель-дефектолог - из расчета 1 ставка на 12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учитель-логопед - из расчета 1 ставка на 12 </w:t>
      </w:r>
      <w:proofErr w:type="gramStart"/>
      <w:r>
        <w:t>обучающихся</w:t>
      </w:r>
      <w:proofErr w:type="gramEnd"/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педагог-психолог - из расчета 1 ставка на 20 </w:t>
      </w:r>
      <w:proofErr w:type="gramStart"/>
      <w:r>
        <w:t>обучающихся</w:t>
      </w:r>
      <w:proofErr w:type="gramEnd"/>
      <w:r>
        <w:t>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spellStart"/>
      <w:r>
        <w:t>тьютор</w:t>
      </w:r>
      <w:proofErr w:type="spellEnd"/>
      <w:r>
        <w:t xml:space="preserve"> - из расчета 1 ставка на 5 </w:t>
      </w:r>
      <w:proofErr w:type="gramStart"/>
      <w:r>
        <w:t>обучающихся</w:t>
      </w:r>
      <w:proofErr w:type="gramEnd"/>
      <w:r>
        <w:t>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 штатной численности административного, учебно-вспомогательного и обслуживающего персонала в зависимости от местности, в которой расположена организация, производится на основе нормативов штатной численности работников общеобразовательных организаций с очной формой обучения (</w:t>
      </w:r>
      <w:hyperlink w:anchor="P697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1426" w:history="1">
        <w:r>
          <w:rPr>
            <w:color w:val="0000FF"/>
          </w:rPr>
          <w:t>2</w:t>
        </w:r>
      </w:hyperlink>
      <w:r>
        <w:t xml:space="preserve"> к Методическим рекомендациям).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r>
        <w:t>5. Методика расчета нормативов бюджетного финансирования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Расчет региональных нормативов бюджетного финансирования состоит из трех этапов.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Первый этап - подготовка исходных данных.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На основе нормативных материалов и статистической отчетности по каждому виду общеобразовательных организаций определяются следующие показатели: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норма предельной наполняемости классов и групп продленного дня;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расчетное количество педагогических ставок;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расчетное количество штатных единиц по административному, учебно-вспомогательному и обслуживающему персоналу в расчете на один класс определяется на основании </w:t>
      </w:r>
      <w:proofErr w:type="gramStart"/>
      <w:r>
        <w:t>методики расчета нормативов штатной численности работников общеобразовательных организаций</w:t>
      </w:r>
      <w:proofErr w:type="gramEnd"/>
      <w:r>
        <w:t xml:space="preserve"> в части реализации общеобразовательных программ, указанной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Методических рекомендаций;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средний размер должностного оклада по группам работников общеобразовательных организаций.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Второй этап - расчет средств на оплату труда начинается с расчета фонда заработной платы на одну ставку по каждой из 4 групп работников.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Исходной базой для расчета фонда заработной платы по каждой группе работников является средний размер должностного оклада.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Затем формируется структура фонда заработной платы в соответствии с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17.12.2019 N 903-п "Об оплате труда работников государственных автономных, бюджетных и казенных учреждений отрасли образования Ярославской области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области".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ЯО от 16.04.2020 N 336-п)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Третий этап - расчет регионального норматива бюджетного финансирования начинается с расчета средств, приходящихся на одного обучающегося.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Исходной базой для расчета регионального норматива бюджетного финансирования являются два основных показателя: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общий фонд заработной платы в месяц в расчете на одну ставку по каждой группе персонала;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нормативное количество ставок, приходящихся на одного обучающегося по каждой группе персонала.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На основании этих двух показателей определяется нормативный фонд заработной платы в месяц, приходящийся на одного обучающегося.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Затем определяется нормативный ФОТ, включая начисления на заработную плату.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Нормативный ФОТ при расчете регионального норматива бюджетного финансирования является постоянной величиной независимо от того, какой экономический норматив будет установлен на ФОТ.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gramStart"/>
      <w:r>
        <w:t>После расчета нормативного ФОТ, приходящегося на одного обучающегося, определяется нормативный ФМО, приходящийся на одного обучающегося.</w:t>
      </w:r>
      <w:proofErr w:type="gramEnd"/>
      <w:r>
        <w:t xml:space="preserve"> Сумма ФОТ и ФМО составляет норматив бюджетного финансирования основной образовательной программы.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 нормативов бюджетного финансирования производится в соответствии с данным разделом Методических рекомендаций исходя из действующих размеров должностных окладов, устанавливаемых постановлением Правительства области, а также расходов на материальное обеспечение с учетом определяемого в установленном порядке уровня инфляции.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ЯО от 07.08.2019 N 556-п)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Муниципальный норматив бюджетного финансирования действует на территории муниципального образования и является дополнительным к региональному нормативу бюджетного финансирования.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r>
        <w:t>6. Особенности расчета расходов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6.1. Внеурочная деятельность на уровне основного</w:t>
      </w:r>
    </w:p>
    <w:p w:rsidR="00983C6D" w:rsidRDefault="00983C6D">
      <w:pPr>
        <w:pStyle w:val="ConsPlusTitle"/>
        <w:jc w:val="center"/>
      </w:pPr>
      <w:r>
        <w:t>и среднего общего образования</w:t>
      </w:r>
    </w:p>
    <w:p w:rsidR="00983C6D" w:rsidRDefault="00983C6D">
      <w:pPr>
        <w:pStyle w:val="ConsPlusNormal"/>
        <w:jc w:val="center"/>
      </w:pPr>
      <w:proofErr w:type="gramStart"/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Внеурочная деятельность в общеобразовательной организации, реализующей федеральный государственный образовательный стандарт основного общего образования, федеральный государственный образовательный стандарт среднего общего образования, организуется по основным направлениям развития личности (духовно-нравственному, социальному, </w:t>
      </w:r>
      <w:proofErr w:type="spellStart"/>
      <w:r>
        <w:t>общеинтеллектуальному</w:t>
      </w:r>
      <w:proofErr w:type="spellEnd"/>
      <w:r>
        <w:t>, общекультурному, спортивно-оздоровительному, общекультурному и т.д.) и является обязательной частью основной образовательной программы организации.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Расчетная учебная нагрузка внеурочной деятельности рассчитана для обучающихся 5 - 12 классов общеобразовательных организаций, реализующих федеральный государственный образовательный стандарт основного общего образования, федеральный государственный образовательный стандарт среднего общего образования, и составляет 6 учебных часов в неделю.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lastRenderedPageBreak/>
        <w:t xml:space="preserve">6.2. Организация и проведение </w:t>
      </w:r>
      <w:proofErr w:type="gramStart"/>
      <w:r>
        <w:t>промежуточной</w:t>
      </w:r>
      <w:proofErr w:type="gramEnd"/>
    </w:p>
    <w:p w:rsidR="00983C6D" w:rsidRDefault="00983C6D">
      <w:pPr>
        <w:pStyle w:val="ConsPlusTitle"/>
        <w:jc w:val="center"/>
      </w:pPr>
      <w:r>
        <w:t>аттестации экстернов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6" w:history="1">
        <w:r>
          <w:rPr>
            <w:color w:val="0000FF"/>
          </w:rPr>
          <w:t>статьей 34</w:t>
        </w:r>
      </w:hyperlink>
      <w:r>
        <w:t xml:space="preserve"> Федерального закона от 29 декабря 2012 года N 273-ФЗ "Об образовании в Российской Федерации"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образовательной программе, имеющей государственную аккредитацию.</w:t>
      </w:r>
      <w:proofErr w:type="gramEnd"/>
    </w:p>
    <w:p w:rsidR="00983C6D" w:rsidRDefault="00983C6D">
      <w:pPr>
        <w:pStyle w:val="ConsPlusNormal"/>
        <w:spacing w:before="220"/>
        <w:ind w:firstLine="540"/>
        <w:jc w:val="both"/>
      </w:pPr>
      <w:r>
        <w:t>Указанные лица, не имеющие основного общего или среднего общего образования, вправе пройти бесплатно экстерном промежуточную и государственную итоговую аттестацию в организации, осуществляющей образовательную деятельность по соответствующей основной общеобразовательной программе, имеющей государственную аккредитацию.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Расчетная нагрузка педагогических работников для проведения промежуточной аттестации (в том числе консультаций) экстернов образовательной организацией составляет: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- 28 часов в год для обучающихся 1 - 4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- 48 часов в год для обучающихся 5 - 9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- 39 часов в год для обучающихся 10 - 11 классов.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6.3. Внеурочная деятельность на уровне</w:t>
      </w:r>
    </w:p>
    <w:p w:rsidR="00983C6D" w:rsidRDefault="00983C6D">
      <w:pPr>
        <w:pStyle w:val="ConsPlusTitle"/>
        <w:jc w:val="center"/>
      </w:pPr>
      <w:r>
        <w:t>среднего общего образования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Утратил силу с 2 августа 2018 года.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 xml:space="preserve">6.4. Обучение в стационарах для детей, страдающих </w:t>
      </w:r>
      <w:proofErr w:type="gramStart"/>
      <w:r>
        <w:t>различными</w:t>
      </w:r>
      <w:proofErr w:type="gramEnd"/>
    </w:p>
    <w:p w:rsidR="00983C6D" w:rsidRDefault="00983C6D">
      <w:pPr>
        <w:pStyle w:val="ConsPlusTitle"/>
        <w:jc w:val="center"/>
      </w:pPr>
      <w:r>
        <w:t>формами туберкулезной инфекции</w:t>
      </w:r>
    </w:p>
    <w:p w:rsidR="00983C6D" w:rsidRDefault="00983C6D">
      <w:pPr>
        <w:pStyle w:val="ConsPlusNormal"/>
        <w:jc w:val="center"/>
      </w:pPr>
      <w:proofErr w:type="gramStart"/>
      <w:r>
        <w:t xml:space="preserve">(введен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ЯО</w:t>
      </w:r>
      <w:proofErr w:type="gramEnd"/>
    </w:p>
    <w:p w:rsidR="00983C6D" w:rsidRDefault="00983C6D">
      <w:pPr>
        <w:pStyle w:val="ConsPlusNormal"/>
        <w:jc w:val="center"/>
      </w:pPr>
      <w:r>
        <w:t>от 22.07.2016 N 847-п)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proofErr w:type="gramStart"/>
      <w:r>
        <w:t>Нормативная наполняемость классов для обучающихся в стационарах для детей, страдающих различными формами туберкулезной инфекции, устанавливается в количестве:</w:t>
      </w:r>
      <w:proofErr w:type="gramEnd"/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- 15 человек </w:t>
      </w:r>
      <w:proofErr w:type="gramStart"/>
      <w:r>
        <w:t>для</w:t>
      </w:r>
      <w:proofErr w:type="gramEnd"/>
      <w:r>
        <w:t xml:space="preserve"> обучающихся 1 - 4 классах;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- 8 человек </w:t>
      </w:r>
      <w:proofErr w:type="gramStart"/>
      <w:r>
        <w:t>для</w:t>
      </w:r>
      <w:proofErr w:type="gramEnd"/>
      <w:r>
        <w:t xml:space="preserve"> обучающихся 5 - 11 классах.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gramStart"/>
      <w:r>
        <w:t>Расчетная учебная нагрузка обучающихся в стационарах для детей, страдающих различными формами туберкулезной инфекции, составляет:</w:t>
      </w:r>
      <w:proofErr w:type="gramEnd"/>
    </w:p>
    <w:p w:rsidR="00983C6D" w:rsidRDefault="00983C6D">
      <w:pPr>
        <w:pStyle w:val="ConsPlusNormal"/>
        <w:spacing w:before="220"/>
        <w:ind w:firstLine="540"/>
        <w:jc w:val="both"/>
      </w:pPr>
      <w:r>
        <w:t>- 12 часов в неделю для обучающихся 1 - 4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- 16 часов в неделю для обучающихся 5 - 9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- 18 часов в неделю для обучающихся 10 - 11 классов.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6.5. Реализация образовательных программ повышенного уровня</w:t>
      </w:r>
    </w:p>
    <w:p w:rsidR="00983C6D" w:rsidRDefault="00983C6D">
      <w:pPr>
        <w:pStyle w:val="ConsPlusNormal"/>
        <w:jc w:val="center"/>
      </w:pPr>
      <w:proofErr w:type="gramStart"/>
      <w:r>
        <w:t xml:space="preserve">(введен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ЯО</w:t>
      </w:r>
      <w:proofErr w:type="gramEnd"/>
    </w:p>
    <w:p w:rsidR="00983C6D" w:rsidRDefault="00983C6D">
      <w:pPr>
        <w:pStyle w:val="ConsPlusNormal"/>
        <w:jc w:val="center"/>
      </w:pPr>
      <w:r>
        <w:t>от 27.06.2017 N 516-п)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Образовательная организация относится к организации, реализующей образовательные </w:t>
      </w:r>
      <w:r>
        <w:lastRenderedPageBreak/>
        <w:t>программы повышенного уровня, при выполнении одного из следующих условий: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ЯО от 16.04.2020 N 336-п)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- 100 процентов обучающихся 2 - 11 классов осваивают программы углубленного изучения иностранного языка;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- 50 процентов обучающихся 5 - 11 классов осваивают программы углубленного изучения отдельных предметов;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ЯО от 23.12.2019 N 914-п)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- 100 процентов обучающихся 5 - 11 классов занимаются по индивидуальной учебной программе.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1"/>
      </w:pPr>
      <w:r>
        <w:t>Приложение 1</w:t>
      </w:r>
    </w:p>
    <w:p w:rsidR="00983C6D" w:rsidRDefault="00983C6D">
      <w:pPr>
        <w:pStyle w:val="ConsPlusNormal"/>
        <w:jc w:val="right"/>
      </w:pPr>
      <w:r>
        <w:t xml:space="preserve">к Методическим </w:t>
      </w:r>
      <w:hyperlink w:anchor="P41" w:history="1">
        <w:r>
          <w:rPr>
            <w:color w:val="0000FF"/>
          </w:rPr>
          <w:t>рекомендациям</w:t>
        </w:r>
      </w:hyperlink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</w:pPr>
      <w:bookmarkStart w:id="8" w:name="P697"/>
      <w:bookmarkEnd w:id="8"/>
      <w:r>
        <w:t>НОРМАТИВЫ</w:t>
      </w:r>
    </w:p>
    <w:p w:rsidR="00983C6D" w:rsidRDefault="00983C6D">
      <w:pPr>
        <w:pStyle w:val="ConsPlusTitle"/>
        <w:jc w:val="center"/>
      </w:pPr>
      <w:r>
        <w:t>штатной численности работников общеобразовательных</w:t>
      </w:r>
    </w:p>
    <w:p w:rsidR="00983C6D" w:rsidRDefault="00983C6D">
      <w:pPr>
        <w:pStyle w:val="ConsPlusTitle"/>
        <w:jc w:val="center"/>
      </w:pPr>
      <w:r>
        <w:t xml:space="preserve">организаций с очной формой обучения, расположенных </w:t>
      </w:r>
      <w:proofErr w:type="gramStart"/>
      <w:r>
        <w:t>в</w:t>
      </w:r>
      <w:proofErr w:type="gramEnd"/>
    </w:p>
    <w:p w:rsidR="00983C6D" w:rsidRDefault="00983C6D">
      <w:pPr>
        <w:pStyle w:val="ConsPlusTitle"/>
        <w:jc w:val="center"/>
      </w:pPr>
      <w:r>
        <w:t>городской местности, малых городах и рабочих поселках</w:t>
      </w:r>
    </w:p>
    <w:p w:rsidR="00983C6D" w:rsidRDefault="00983C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02.08.2018 N 577-п)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sectPr w:rsidR="00983C6D" w:rsidSect="00E44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247"/>
        <w:gridCol w:w="652"/>
        <w:gridCol w:w="664"/>
        <w:gridCol w:w="758"/>
        <w:gridCol w:w="576"/>
        <w:gridCol w:w="850"/>
        <w:gridCol w:w="680"/>
        <w:gridCol w:w="907"/>
        <w:gridCol w:w="907"/>
      </w:tblGrid>
      <w:tr w:rsidR="00983C6D">
        <w:tc>
          <w:tcPr>
            <w:tcW w:w="1928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Численность обучающихся в школе при норме 25 человек в классе</w:t>
            </w:r>
          </w:p>
        </w:tc>
        <w:tc>
          <w:tcPr>
            <w:tcW w:w="3897" w:type="dxa"/>
            <w:gridSpan w:val="5"/>
          </w:tcPr>
          <w:p w:rsidR="00983C6D" w:rsidRDefault="00983C6D">
            <w:pPr>
              <w:pStyle w:val="ConsPlusNormal"/>
              <w:jc w:val="center"/>
            </w:pPr>
            <w:r>
              <w:t>Количество штатных единиц в зависимости от количества классов</w:t>
            </w:r>
          </w:p>
        </w:tc>
        <w:tc>
          <w:tcPr>
            <w:tcW w:w="3344" w:type="dxa"/>
            <w:gridSpan w:val="4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Количество ставок, приходящееся на одного обучающегося, по группам работников</w:t>
            </w:r>
          </w:p>
        </w:tc>
      </w:tr>
      <w:tr w:rsidR="00983C6D">
        <w:tc>
          <w:tcPr>
            <w:tcW w:w="1928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650" w:type="dxa"/>
            <w:gridSpan w:val="4"/>
          </w:tcPr>
          <w:p w:rsidR="00983C6D" w:rsidRDefault="00983C6D">
            <w:pPr>
              <w:pStyle w:val="ConsPlusNormal"/>
              <w:jc w:val="center"/>
            </w:pPr>
            <w:r>
              <w:t>в том числе по группам работников</w:t>
            </w:r>
          </w:p>
        </w:tc>
        <w:tc>
          <w:tcPr>
            <w:tcW w:w="3344" w:type="dxa"/>
            <w:gridSpan w:val="4"/>
            <w:vMerge/>
          </w:tcPr>
          <w:p w:rsidR="00983C6D" w:rsidRDefault="00983C6D"/>
        </w:tc>
      </w:tr>
      <w:tr w:rsidR="00983C6D">
        <w:tc>
          <w:tcPr>
            <w:tcW w:w="1928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/>
          </w:tcPr>
          <w:p w:rsidR="00983C6D" w:rsidRDefault="00983C6D"/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0,080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0,060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0,067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0,060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0,056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0,047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0,051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0,045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0,044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0,036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0,031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0,029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0,028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0,031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0,029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0,026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0,025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0,026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0,025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0,026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0,025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0,024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0,023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0,023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0,023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center"/>
      </w:pPr>
      <w:r>
        <w:t>Список используемых сокращений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АП - административный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ПП - педагогический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УВП - учебно-вспомогательный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ОП - обслуживающий персонал.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1"/>
      </w:pPr>
      <w:r>
        <w:t>Приложение 2</w:t>
      </w:r>
    </w:p>
    <w:p w:rsidR="00983C6D" w:rsidRDefault="00983C6D">
      <w:pPr>
        <w:pStyle w:val="ConsPlusNormal"/>
        <w:jc w:val="right"/>
      </w:pPr>
      <w:r>
        <w:t xml:space="preserve">к Методическим </w:t>
      </w:r>
      <w:hyperlink w:anchor="P41" w:history="1">
        <w:r>
          <w:rPr>
            <w:color w:val="0000FF"/>
          </w:rPr>
          <w:t>рекомендациям</w:t>
        </w:r>
      </w:hyperlink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</w:pPr>
      <w:bookmarkStart w:id="9" w:name="P1426"/>
      <w:bookmarkEnd w:id="9"/>
      <w:r>
        <w:t>НОРМАТИВЫ</w:t>
      </w:r>
    </w:p>
    <w:p w:rsidR="00983C6D" w:rsidRDefault="00983C6D">
      <w:pPr>
        <w:pStyle w:val="ConsPlusTitle"/>
        <w:jc w:val="center"/>
      </w:pPr>
      <w:r>
        <w:t>штатной численности работников общеобразовательных</w:t>
      </w:r>
    </w:p>
    <w:p w:rsidR="00983C6D" w:rsidRDefault="00983C6D">
      <w:pPr>
        <w:pStyle w:val="ConsPlusTitle"/>
        <w:jc w:val="center"/>
      </w:pPr>
      <w:r>
        <w:t>организаций с очной формой обучения, расположенных</w:t>
      </w:r>
    </w:p>
    <w:p w:rsidR="00983C6D" w:rsidRDefault="00983C6D">
      <w:pPr>
        <w:pStyle w:val="ConsPlusTitle"/>
        <w:jc w:val="center"/>
      </w:pPr>
      <w:r>
        <w:t>в сельской местности</w:t>
      </w:r>
    </w:p>
    <w:p w:rsidR="00983C6D" w:rsidRDefault="00983C6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8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C6D" w:rsidRDefault="00983C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17.12.2014 </w:t>
            </w:r>
            <w:hyperlink r:id="rId113" w:history="1">
              <w:r>
                <w:rPr>
                  <w:color w:val="0000FF"/>
                </w:rPr>
                <w:t>N 1312-п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114" w:history="1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247"/>
        <w:gridCol w:w="652"/>
        <w:gridCol w:w="664"/>
        <w:gridCol w:w="758"/>
        <w:gridCol w:w="624"/>
        <w:gridCol w:w="850"/>
        <w:gridCol w:w="737"/>
        <w:gridCol w:w="850"/>
        <w:gridCol w:w="850"/>
      </w:tblGrid>
      <w:tr w:rsidR="00983C6D">
        <w:tc>
          <w:tcPr>
            <w:tcW w:w="1871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Численность обучающихся в школе при норме 15 человек в классе</w:t>
            </w:r>
          </w:p>
        </w:tc>
        <w:tc>
          <w:tcPr>
            <w:tcW w:w="3945" w:type="dxa"/>
            <w:gridSpan w:val="5"/>
          </w:tcPr>
          <w:p w:rsidR="00983C6D" w:rsidRDefault="00983C6D">
            <w:pPr>
              <w:pStyle w:val="ConsPlusNormal"/>
              <w:jc w:val="center"/>
            </w:pPr>
            <w:r>
              <w:t>Количество штатных единиц в зависимости от количества классов</w:t>
            </w:r>
          </w:p>
        </w:tc>
        <w:tc>
          <w:tcPr>
            <w:tcW w:w="3287" w:type="dxa"/>
            <w:gridSpan w:val="4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Количество ставок, приходящееся на одного обучающегося, по группам работников</w:t>
            </w:r>
          </w:p>
        </w:tc>
      </w:tr>
      <w:tr w:rsidR="00983C6D">
        <w:tc>
          <w:tcPr>
            <w:tcW w:w="1871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698" w:type="dxa"/>
            <w:gridSpan w:val="4"/>
          </w:tcPr>
          <w:p w:rsidR="00983C6D" w:rsidRDefault="00983C6D">
            <w:pPr>
              <w:pStyle w:val="ConsPlusNormal"/>
              <w:jc w:val="center"/>
            </w:pPr>
            <w:r>
              <w:t>в том числе по группам работников</w:t>
            </w:r>
          </w:p>
        </w:tc>
        <w:tc>
          <w:tcPr>
            <w:tcW w:w="3287" w:type="dxa"/>
            <w:gridSpan w:val="4"/>
            <w:vMerge/>
          </w:tcPr>
          <w:p w:rsidR="00983C6D" w:rsidRDefault="00983C6D"/>
        </w:tc>
      </w:tr>
      <w:tr w:rsidR="00983C6D">
        <w:tc>
          <w:tcPr>
            <w:tcW w:w="1871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/>
          </w:tcPr>
          <w:p w:rsidR="00983C6D" w:rsidRDefault="00983C6D"/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0,133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0,100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0,111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0,100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0,093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0,078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0,086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0,075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0,074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0,067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0,061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0,056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0,056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0,052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0,049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0,046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0,051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0,048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0,046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0,042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0,042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0,041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0,038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0,039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0,038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0,037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0,035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0,036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0,035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0,032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0,035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0,036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0,035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center"/>
      </w:pPr>
      <w:r>
        <w:t>Список используемых сокращений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АП - административный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ПП - педагогический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УВП - учебно-вспомогательный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ОП - обслуживающий персонал.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1"/>
      </w:pPr>
      <w:r>
        <w:t>Приложение 3</w:t>
      </w:r>
    </w:p>
    <w:p w:rsidR="00983C6D" w:rsidRDefault="00983C6D">
      <w:pPr>
        <w:pStyle w:val="ConsPlusNormal"/>
        <w:jc w:val="right"/>
      </w:pPr>
      <w:r>
        <w:t xml:space="preserve">к Методическим </w:t>
      </w:r>
      <w:hyperlink w:anchor="P41" w:history="1">
        <w:r>
          <w:rPr>
            <w:color w:val="0000FF"/>
          </w:rPr>
          <w:t>рекомендациям</w:t>
        </w:r>
      </w:hyperlink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</w:pPr>
      <w:bookmarkStart w:id="10" w:name="P2156"/>
      <w:bookmarkEnd w:id="10"/>
      <w:r>
        <w:t>НОРМАТИВЫ</w:t>
      </w:r>
    </w:p>
    <w:p w:rsidR="00983C6D" w:rsidRDefault="00983C6D">
      <w:pPr>
        <w:pStyle w:val="ConsPlusTitle"/>
        <w:jc w:val="center"/>
      </w:pPr>
      <w:r>
        <w:t>штатной численности работников общеобразовательных</w:t>
      </w:r>
    </w:p>
    <w:p w:rsidR="00983C6D" w:rsidRDefault="00983C6D">
      <w:pPr>
        <w:pStyle w:val="ConsPlusTitle"/>
        <w:jc w:val="center"/>
      </w:pPr>
      <w:r>
        <w:t xml:space="preserve">организаций с очно-заочной и </w:t>
      </w:r>
      <w:proofErr w:type="gramStart"/>
      <w:r>
        <w:t>заочной</w:t>
      </w:r>
      <w:proofErr w:type="gramEnd"/>
      <w:r>
        <w:t xml:space="preserve"> формами обучения,</w:t>
      </w:r>
    </w:p>
    <w:p w:rsidR="00983C6D" w:rsidRDefault="00983C6D">
      <w:pPr>
        <w:pStyle w:val="ConsPlusTitle"/>
        <w:jc w:val="center"/>
      </w:pPr>
      <w:r>
        <w:t>расположенных в городской местности и малых городах</w:t>
      </w:r>
    </w:p>
    <w:p w:rsidR="00983C6D" w:rsidRDefault="00983C6D">
      <w:pPr>
        <w:pStyle w:val="ConsPlusTitle"/>
        <w:jc w:val="center"/>
      </w:pPr>
      <w:r>
        <w:t>(для организаций, имеющих собственные здания)</w:t>
      </w:r>
    </w:p>
    <w:p w:rsidR="00983C6D" w:rsidRDefault="00983C6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8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02.08.2018 N 577-п)</w:t>
            </w:r>
          </w:p>
        </w:tc>
      </w:tr>
    </w:tbl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28"/>
        <w:gridCol w:w="1247"/>
        <w:gridCol w:w="680"/>
        <w:gridCol w:w="680"/>
        <w:gridCol w:w="794"/>
        <w:gridCol w:w="624"/>
        <w:gridCol w:w="850"/>
        <w:gridCol w:w="737"/>
        <w:gridCol w:w="850"/>
        <w:gridCol w:w="850"/>
      </w:tblGrid>
      <w:tr w:rsidR="00983C6D">
        <w:tc>
          <w:tcPr>
            <w:tcW w:w="1814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 школе</w:t>
            </w:r>
          </w:p>
        </w:tc>
        <w:tc>
          <w:tcPr>
            <w:tcW w:w="4025" w:type="dxa"/>
            <w:gridSpan w:val="5"/>
          </w:tcPr>
          <w:p w:rsidR="00983C6D" w:rsidRDefault="00983C6D">
            <w:pPr>
              <w:pStyle w:val="ConsPlusNormal"/>
              <w:jc w:val="center"/>
            </w:pPr>
            <w:r>
              <w:t>Количество штатных единиц в зависимости от количества классов</w:t>
            </w:r>
          </w:p>
        </w:tc>
        <w:tc>
          <w:tcPr>
            <w:tcW w:w="3287" w:type="dxa"/>
            <w:gridSpan w:val="4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Количество ставок, приходящееся на одного обучающегося, по группам работников</w:t>
            </w:r>
          </w:p>
        </w:tc>
      </w:tr>
      <w:tr w:rsidR="00983C6D">
        <w:tc>
          <w:tcPr>
            <w:tcW w:w="1814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778" w:type="dxa"/>
            <w:gridSpan w:val="4"/>
          </w:tcPr>
          <w:p w:rsidR="00983C6D" w:rsidRDefault="00983C6D">
            <w:pPr>
              <w:pStyle w:val="ConsPlusNormal"/>
              <w:jc w:val="center"/>
            </w:pPr>
            <w:r>
              <w:t>в том числе по группам работников</w:t>
            </w:r>
          </w:p>
        </w:tc>
        <w:tc>
          <w:tcPr>
            <w:tcW w:w="3287" w:type="dxa"/>
            <w:gridSpan w:val="4"/>
            <w:vMerge/>
          </w:tcPr>
          <w:p w:rsidR="00983C6D" w:rsidRDefault="00983C6D"/>
        </w:tc>
      </w:tr>
      <w:tr w:rsidR="00983C6D">
        <w:tc>
          <w:tcPr>
            <w:tcW w:w="1814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/>
          </w:tcPr>
          <w:p w:rsidR="00983C6D" w:rsidRDefault="00983C6D"/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0,050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0,035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0,031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0,032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0,029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0,025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0,023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0,024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0,023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center"/>
      </w:pPr>
      <w:r>
        <w:t>Список используемых сокращений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АП - административный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ПП - педагогический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УВП - учебно-вспомогательный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ОП - обслуживающий персонал.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1"/>
      </w:pPr>
      <w:r>
        <w:t>Приложение 4</w:t>
      </w:r>
    </w:p>
    <w:p w:rsidR="00983C6D" w:rsidRDefault="00983C6D">
      <w:pPr>
        <w:pStyle w:val="ConsPlusNormal"/>
        <w:jc w:val="right"/>
      </w:pPr>
      <w:r>
        <w:t xml:space="preserve">к Методическим </w:t>
      </w:r>
      <w:hyperlink w:anchor="P41" w:history="1">
        <w:r>
          <w:rPr>
            <w:color w:val="0000FF"/>
          </w:rPr>
          <w:t>рекомендациям</w:t>
        </w:r>
      </w:hyperlink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</w:pPr>
      <w:bookmarkStart w:id="11" w:name="P2523"/>
      <w:bookmarkEnd w:id="11"/>
      <w:r>
        <w:t>НОРМАТИВЫ</w:t>
      </w:r>
    </w:p>
    <w:p w:rsidR="00983C6D" w:rsidRDefault="00983C6D">
      <w:pPr>
        <w:pStyle w:val="ConsPlusTitle"/>
        <w:jc w:val="center"/>
      </w:pPr>
      <w:r>
        <w:t>штатной численности работников общеобразовательных</w:t>
      </w:r>
    </w:p>
    <w:p w:rsidR="00983C6D" w:rsidRDefault="00983C6D">
      <w:pPr>
        <w:pStyle w:val="ConsPlusTitle"/>
        <w:jc w:val="center"/>
      </w:pPr>
      <w:r>
        <w:lastRenderedPageBreak/>
        <w:t xml:space="preserve">организаций с очно-заочной и </w:t>
      </w:r>
      <w:proofErr w:type="gramStart"/>
      <w:r>
        <w:t>заочной</w:t>
      </w:r>
      <w:proofErr w:type="gramEnd"/>
      <w:r>
        <w:t xml:space="preserve"> формами обучения,</w:t>
      </w:r>
    </w:p>
    <w:p w:rsidR="00983C6D" w:rsidRDefault="00983C6D">
      <w:pPr>
        <w:pStyle w:val="ConsPlusTitle"/>
        <w:jc w:val="center"/>
      </w:pPr>
      <w:r>
        <w:t>расположенных в рабочих поселках, сельской местности,</w:t>
      </w:r>
    </w:p>
    <w:p w:rsidR="00983C6D" w:rsidRDefault="00983C6D">
      <w:pPr>
        <w:pStyle w:val="ConsPlusTitle"/>
        <w:jc w:val="center"/>
      </w:pPr>
      <w:r>
        <w:t>а также при исправительных учреждениях</w:t>
      </w:r>
    </w:p>
    <w:p w:rsidR="00983C6D" w:rsidRDefault="00983C6D">
      <w:pPr>
        <w:pStyle w:val="ConsPlusTitle"/>
        <w:jc w:val="center"/>
      </w:pPr>
      <w:r>
        <w:t>уголовно-исполнительной системы</w:t>
      </w:r>
    </w:p>
    <w:p w:rsidR="00983C6D" w:rsidRDefault="00983C6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8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02.08.2018 N 577-п)</w:t>
            </w:r>
          </w:p>
        </w:tc>
      </w:tr>
    </w:tbl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928"/>
        <w:gridCol w:w="1247"/>
        <w:gridCol w:w="680"/>
        <w:gridCol w:w="680"/>
        <w:gridCol w:w="794"/>
        <w:gridCol w:w="624"/>
        <w:gridCol w:w="850"/>
        <w:gridCol w:w="737"/>
        <w:gridCol w:w="850"/>
        <w:gridCol w:w="850"/>
      </w:tblGrid>
      <w:tr w:rsidR="00983C6D">
        <w:tc>
          <w:tcPr>
            <w:tcW w:w="1757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 школе</w:t>
            </w:r>
          </w:p>
        </w:tc>
        <w:tc>
          <w:tcPr>
            <w:tcW w:w="4025" w:type="dxa"/>
            <w:gridSpan w:val="5"/>
          </w:tcPr>
          <w:p w:rsidR="00983C6D" w:rsidRDefault="00983C6D">
            <w:pPr>
              <w:pStyle w:val="ConsPlusNormal"/>
              <w:jc w:val="center"/>
            </w:pPr>
            <w:r>
              <w:t>Количество штатных единиц в зависимости от количества классов</w:t>
            </w:r>
          </w:p>
        </w:tc>
        <w:tc>
          <w:tcPr>
            <w:tcW w:w="3287" w:type="dxa"/>
            <w:gridSpan w:val="4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Количество ставок, приходящееся на одного обучающегося, по группам работников</w:t>
            </w:r>
          </w:p>
        </w:tc>
      </w:tr>
      <w:tr w:rsidR="00983C6D">
        <w:tc>
          <w:tcPr>
            <w:tcW w:w="1757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778" w:type="dxa"/>
            <w:gridSpan w:val="4"/>
          </w:tcPr>
          <w:p w:rsidR="00983C6D" w:rsidRDefault="00983C6D">
            <w:pPr>
              <w:pStyle w:val="ConsPlusNormal"/>
              <w:jc w:val="center"/>
            </w:pPr>
            <w:r>
              <w:t>в том числе по группам работников</w:t>
            </w:r>
          </w:p>
        </w:tc>
        <w:tc>
          <w:tcPr>
            <w:tcW w:w="3287" w:type="dxa"/>
            <w:gridSpan w:val="4"/>
            <w:vMerge/>
          </w:tcPr>
          <w:p w:rsidR="00983C6D" w:rsidRDefault="00983C6D"/>
        </w:tc>
      </w:tr>
      <w:tr w:rsidR="00983C6D">
        <w:tc>
          <w:tcPr>
            <w:tcW w:w="1757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/>
          </w:tcPr>
          <w:p w:rsidR="00983C6D" w:rsidRDefault="00983C6D"/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0,067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0,056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0,067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0,058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0,052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0,047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0,048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0,044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0,041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0,038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0,038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0,035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0,032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0,032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0,030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0,032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0,031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0,029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0,028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0,030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0,029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0,028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0,026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0,026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center"/>
      </w:pPr>
      <w:r>
        <w:t>Список используемых сокращений</w:t>
      </w:r>
    </w:p>
    <w:p w:rsidR="00983C6D" w:rsidRDefault="00983C6D">
      <w:pPr>
        <w:sectPr w:rsidR="00983C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АП - административный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ПП - педагогический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УВП - учебно-вспомогательный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ОП - обслуживающий персонал.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1"/>
      </w:pPr>
      <w:r>
        <w:t>Приложение 5</w:t>
      </w:r>
    </w:p>
    <w:p w:rsidR="00983C6D" w:rsidRDefault="00983C6D">
      <w:pPr>
        <w:pStyle w:val="ConsPlusNormal"/>
        <w:jc w:val="right"/>
      </w:pPr>
      <w:r>
        <w:t xml:space="preserve">к Методическим </w:t>
      </w:r>
      <w:hyperlink w:anchor="P41" w:history="1">
        <w:r>
          <w:rPr>
            <w:color w:val="0000FF"/>
          </w:rPr>
          <w:t>рекомендациям</w:t>
        </w:r>
      </w:hyperlink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</w:pPr>
      <w:r>
        <w:t>НОРМАТИВЫ</w:t>
      </w:r>
    </w:p>
    <w:p w:rsidR="00983C6D" w:rsidRDefault="00983C6D">
      <w:pPr>
        <w:pStyle w:val="ConsPlusTitle"/>
        <w:jc w:val="center"/>
      </w:pPr>
      <w:r>
        <w:t>штатной численности работников специальных</w:t>
      </w:r>
    </w:p>
    <w:p w:rsidR="00983C6D" w:rsidRDefault="00983C6D">
      <w:pPr>
        <w:pStyle w:val="ConsPlusTitle"/>
        <w:jc w:val="center"/>
      </w:pPr>
      <w:r>
        <w:t>общеобразовательных школ открытого типа</w:t>
      </w:r>
    </w:p>
    <w:p w:rsidR="00983C6D" w:rsidRDefault="00983C6D">
      <w:pPr>
        <w:pStyle w:val="ConsPlusTitle"/>
        <w:jc w:val="center"/>
      </w:pPr>
      <w:r>
        <w:t xml:space="preserve">для детей с </w:t>
      </w:r>
      <w:proofErr w:type="spellStart"/>
      <w:r>
        <w:t>девиантным</w:t>
      </w:r>
      <w:proofErr w:type="spellEnd"/>
      <w:r>
        <w:t xml:space="preserve"> поведением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Утратили силу с 2 августа 2018 года.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0"/>
      </w:pPr>
      <w:r>
        <w:t>Утверждены</w:t>
      </w:r>
    </w:p>
    <w:p w:rsidR="00983C6D" w:rsidRDefault="00983C6D">
      <w:pPr>
        <w:pStyle w:val="ConsPlusNormal"/>
        <w:jc w:val="right"/>
      </w:pPr>
      <w:r>
        <w:t>постановлением</w:t>
      </w:r>
    </w:p>
    <w:p w:rsidR="00983C6D" w:rsidRDefault="00983C6D">
      <w:pPr>
        <w:pStyle w:val="ConsPlusNormal"/>
        <w:jc w:val="right"/>
      </w:pPr>
      <w:r>
        <w:t>Правительства области</w:t>
      </w:r>
    </w:p>
    <w:p w:rsidR="00983C6D" w:rsidRDefault="00983C6D">
      <w:pPr>
        <w:pStyle w:val="ConsPlusNormal"/>
        <w:jc w:val="right"/>
      </w:pPr>
      <w:r>
        <w:t>от 22.01.2014 N 30-п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</w:pPr>
      <w:bookmarkStart w:id="12" w:name="P2896"/>
      <w:bookmarkEnd w:id="12"/>
      <w:r>
        <w:t>НОРМАТИВЫ</w:t>
      </w:r>
    </w:p>
    <w:p w:rsidR="00983C6D" w:rsidRDefault="00983C6D">
      <w:pPr>
        <w:pStyle w:val="ConsPlusTitle"/>
        <w:jc w:val="center"/>
      </w:pPr>
      <w:r>
        <w:t xml:space="preserve">БЮДЖЕТНОГО ФИНАНСИРОВАНИЯ НА РЕАЛИЗАЦИЮ </w:t>
      </w:r>
      <w:proofErr w:type="gramStart"/>
      <w:r>
        <w:t>ОСНОВНЫХ</w:t>
      </w:r>
      <w:proofErr w:type="gramEnd"/>
    </w:p>
    <w:p w:rsidR="00983C6D" w:rsidRDefault="00983C6D">
      <w:pPr>
        <w:pStyle w:val="ConsPlusTitle"/>
        <w:jc w:val="center"/>
      </w:pPr>
      <w:r>
        <w:t>И ДОПОЛНИТЕЛЬНЫХ ОБЩЕОБРАЗОВАТЕЛЬНЫХ ПРОГРАММ</w:t>
      </w:r>
    </w:p>
    <w:p w:rsidR="00983C6D" w:rsidRDefault="00983C6D">
      <w:pPr>
        <w:pStyle w:val="ConsPlusTitle"/>
        <w:jc w:val="center"/>
      </w:pPr>
      <w:r>
        <w:t>В ОБЩЕОБРАЗОВАТЕЛЬНЫХ ОРГАНИЗАЦИЯХ НА ОДНОГО</w:t>
      </w:r>
    </w:p>
    <w:p w:rsidR="00983C6D" w:rsidRDefault="00983C6D">
      <w:pPr>
        <w:pStyle w:val="ConsPlusTitle"/>
        <w:jc w:val="center"/>
      </w:pPr>
      <w:proofErr w:type="gramStart"/>
      <w:r>
        <w:t>ОБУЧАЮЩЕГОСЯ</w:t>
      </w:r>
      <w:proofErr w:type="gramEnd"/>
      <w:r>
        <w:t xml:space="preserve"> В ГОД</w:t>
      </w:r>
    </w:p>
    <w:p w:rsidR="00983C6D" w:rsidRDefault="00983C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23.12.2019 N 914-п)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r>
        <w:t>I. Нормативы бюджетного финансирования</w:t>
      </w:r>
    </w:p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6406"/>
        <w:gridCol w:w="1984"/>
      </w:tblGrid>
      <w:tr w:rsidR="00983C6D">
        <w:tc>
          <w:tcPr>
            <w:tcW w:w="636" w:type="dxa"/>
          </w:tcPr>
          <w:p w:rsidR="00983C6D" w:rsidRDefault="00983C6D">
            <w:pPr>
              <w:pStyle w:val="ConsPlusNormal"/>
              <w:jc w:val="center"/>
            </w:pPr>
            <w:r>
              <w:t>N</w:t>
            </w:r>
          </w:p>
          <w:p w:rsidR="00983C6D" w:rsidRDefault="00983C6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  <w:jc w:val="center"/>
            </w:pPr>
            <w:r>
              <w:t>Форма обучения, иные особенности организации и осуществления образовательной деятельности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Норматив (руб.)</w:t>
            </w:r>
          </w:p>
        </w:tc>
      </w:tr>
      <w:tr w:rsidR="00983C6D">
        <w:tc>
          <w:tcPr>
            <w:tcW w:w="636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Общеобразовательная организация с очной формой обучения (1 - 11 классы), расположенная: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- в городе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38982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 xml:space="preserve">- в малом городе </w:t>
            </w:r>
            <w:hyperlink w:anchor="P3111" w:history="1">
              <w:r>
                <w:rPr>
                  <w:color w:val="0000FF"/>
                </w:rPr>
                <w:t>&lt;1&gt;</w:t>
              </w:r>
            </w:hyperlink>
            <w:r>
              <w:t xml:space="preserve"> или рабочем поселке </w:t>
            </w:r>
            <w:hyperlink w:anchor="P311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46940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- в сельской местности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76858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Общеобразовательная организация с очно-заочной и заочной формой обучения (5 - 12 классы), расположенная: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- в городе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30551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- в малом городе или рабочем поселке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36533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- в сельской местности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58186</w:t>
            </w:r>
          </w:p>
        </w:tc>
      </w:tr>
      <w:tr w:rsidR="00983C6D">
        <w:tc>
          <w:tcPr>
            <w:tcW w:w="636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Общеобразовательная малокомплектная организация, расположенная в сельской местности, с наполняемостью классов менее 10 человек (1 - 9 классы)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114337</w:t>
            </w:r>
          </w:p>
        </w:tc>
      </w:tr>
      <w:tr w:rsidR="00983C6D">
        <w:tc>
          <w:tcPr>
            <w:tcW w:w="636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Общеобразовательная организация, расположенная в городе (1 - 11 классы): имеющая интернат, кадетская школа, санаторная школа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76502</w:t>
            </w:r>
          </w:p>
        </w:tc>
      </w:tr>
      <w:tr w:rsidR="00983C6D">
        <w:tc>
          <w:tcPr>
            <w:tcW w:w="636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Общеобразовательная организация, расположенная в сельской местности (1 - 11 классы): имеющая интернат, кадетская школа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90297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Индивидуальное обучение на дому при 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1 - 4 классы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124117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5 - 9 классы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189622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>10 и 11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206861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городе, рабочем поселке или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1 - 4 классы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154974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5 - 9 классы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236767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>10 и 11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258291</w:t>
            </w:r>
          </w:p>
        </w:tc>
      </w:tr>
      <w:tr w:rsidR="00983C6D">
        <w:tc>
          <w:tcPr>
            <w:tcW w:w="636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 xml:space="preserve">Обучение по адаптированным основным общеобразовательным программам начального общего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Детей с тяжелыми нарушениями речи, с задержкой психического развития, легкой умственной отсталостью в 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111179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114679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133405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137648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142303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146548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Детей с расстройствами аутистического спектра и умственной отсталостью, с умеренной, тяжелой или глубокой умственной отсталостью, тяжелыми и множественными нарушениями развития в 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309096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317497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373284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383466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382302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392490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Детей с расстройствами аутистического спектра без умственной отсталости в 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187074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190575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225402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229645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234346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238591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Слабовидящих детей в 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205975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209475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248313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252556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257270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261514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Слепых детей в 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231197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235864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278862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284536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287849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293510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Детей с нарушениями опорно-двигательного аппарата в 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148921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155921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179128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187613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188048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196539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 xml:space="preserve">Глухих, слабослышащих и позднооглохших детей в </w:t>
            </w:r>
            <w:r>
              <w:lastRenderedPageBreak/>
              <w:t>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247845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254846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299046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307531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308027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316518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--------------------------------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13" w:name="P3111"/>
      <w:bookmarkEnd w:id="13"/>
      <w:r>
        <w:t>&lt;1</w:t>
      </w:r>
      <w:proofErr w:type="gramStart"/>
      <w:r>
        <w:t>&gt; П</w:t>
      </w:r>
      <w:proofErr w:type="gramEnd"/>
      <w:r>
        <w:t>од малыми городами понимаются города с численностью населения до 25 тысяч человек.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14" w:name="P3112"/>
      <w:bookmarkEnd w:id="14"/>
      <w:r>
        <w:t>&lt;2</w:t>
      </w:r>
      <w:proofErr w:type="gramStart"/>
      <w:r>
        <w:t>&gt; П</w:t>
      </w:r>
      <w:proofErr w:type="gramEnd"/>
      <w:r>
        <w:t>ри определении объема расходов общеобразовательной организации, расположенной в рабочем поселке с численностью населения до 3 тысяч человек, применяются нормативы, предусмотренные для общеобразовательных организаций, расположенных в сельской местности.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15" w:name="P3113"/>
      <w:bookmarkEnd w:id="15"/>
      <w:r>
        <w:t>&lt;3</w:t>
      </w:r>
      <w:proofErr w:type="gramStart"/>
      <w:r>
        <w:t>&gt; Д</w:t>
      </w:r>
      <w:proofErr w:type="gramEnd"/>
      <w:r>
        <w:t>ля глухих, слабослышащих и позднооглохших, слепых и слабовидящих детей и детей с расстройствами аутистического спектра.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16" w:name="P3114"/>
      <w:bookmarkEnd w:id="16"/>
      <w:r>
        <w:t>&lt;4</w:t>
      </w:r>
      <w:proofErr w:type="gramStart"/>
      <w:r>
        <w:t>&gt; Д</w:t>
      </w:r>
      <w:proofErr w:type="gramEnd"/>
      <w:r>
        <w:t>ля глухих детей и детей с расстройствами аутистического спектра.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r>
        <w:t>II. Корректирующие коэффициенты</w:t>
      </w:r>
    </w:p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4422"/>
        <w:gridCol w:w="1984"/>
        <w:gridCol w:w="2041"/>
      </w:tblGrid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N</w:t>
            </w:r>
          </w:p>
          <w:p w:rsidR="00983C6D" w:rsidRDefault="00983C6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  <w:jc w:val="center"/>
            </w:pPr>
            <w:r>
              <w:t>Основания применения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Номер норматива, к которому применяется корректирующий коэффициент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Обучение в общеобразовательной организации по образовательным программам: начального общего образования с количеством классов в организации менее 4, основного общего образования с количеством классов в организации менее 9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 xml:space="preserve">Обучение в общеобразовательной организации по очно-заочной, заочной форме обучения при исправительном учреждении уголовно-исполнительной </w:t>
            </w:r>
            <w:r>
              <w:lastRenderedPageBreak/>
              <w:t>системы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1,35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Реализация образовательных программ повышенного уровня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 xml:space="preserve">Обучение по адаптированным основным общеобразовательным программам общего образования (за исключением начального общего образования)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1, 4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 xml:space="preserve">Обучение в организации для детей, нуждающихся в психолого-педагогической и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Обучение в 10, 11 и 12 классах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1, 2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Профильное обучение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Внеурочная деятельность на уровне основного общего образования и среднего общего образования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1, 2, 3</w:t>
            </w:r>
          </w:p>
        </w:tc>
      </w:tr>
      <w:tr w:rsidR="00983C6D">
        <w:tc>
          <w:tcPr>
            <w:tcW w:w="622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Промежуточная аттестация экстернов: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 xml:space="preserve">1 </w:t>
            </w:r>
            <w:hyperlink w:anchor="P31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3C6D">
        <w:tc>
          <w:tcPr>
            <w:tcW w:w="622" w:type="dxa"/>
            <w:vMerge/>
          </w:tcPr>
          <w:p w:rsidR="00983C6D" w:rsidRDefault="00983C6D"/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1 - 4 классы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041" w:type="dxa"/>
            <w:vMerge/>
          </w:tcPr>
          <w:p w:rsidR="00983C6D" w:rsidRDefault="00983C6D"/>
        </w:tc>
      </w:tr>
      <w:tr w:rsidR="00983C6D">
        <w:tc>
          <w:tcPr>
            <w:tcW w:w="622" w:type="dxa"/>
            <w:vMerge/>
          </w:tcPr>
          <w:p w:rsidR="00983C6D" w:rsidRDefault="00983C6D"/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5 - 9 классы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41" w:type="dxa"/>
            <w:vMerge/>
          </w:tcPr>
          <w:p w:rsidR="00983C6D" w:rsidRDefault="00983C6D"/>
        </w:tc>
      </w:tr>
      <w:tr w:rsidR="00983C6D">
        <w:tc>
          <w:tcPr>
            <w:tcW w:w="622" w:type="dxa"/>
            <w:vMerge/>
          </w:tcPr>
          <w:p w:rsidR="00983C6D" w:rsidRDefault="00983C6D"/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10 и 11 классы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041" w:type="dxa"/>
            <w:vMerge/>
          </w:tcPr>
          <w:p w:rsidR="00983C6D" w:rsidRDefault="00983C6D"/>
        </w:tc>
      </w:tr>
      <w:tr w:rsidR="00983C6D">
        <w:tc>
          <w:tcPr>
            <w:tcW w:w="622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Обучение в стационарах для детей, страдающих различными формами туберкулезной инфекции: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</w:tr>
      <w:tr w:rsidR="00983C6D">
        <w:tc>
          <w:tcPr>
            <w:tcW w:w="622" w:type="dxa"/>
            <w:vMerge/>
          </w:tcPr>
          <w:p w:rsidR="00983C6D" w:rsidRDefault="00983C6D"/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1 - 4 классы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041" w:type="dxa"/>
            <w:vMerge/>
          </w:tcPr>
          <w:p w:rsidR="00983C6D" w:rsidRDefault="00983C6D"/>
        </w:tc>
      </w:tr>
      <w:tr w:rsidR="00983C6D">
        <w:tc>
          <w:tcPr>
            <w:tcW w:w="622" w:type="dxa"/>
            <w:vMerge/>
          </w:tcPr>
          <w:p w:rsidR="00983C6D" w:rsidRDefault="00983C6D"/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5 - 9 классы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041" w:type="dxa"/>
            <w:vMerge/>
          </w:tcPr>
          <w:p w:rsidR="00983C6D" w:rsidRDefault="00983C6D"/>
        </w:tc>
      </w:tr>
      <w:tr w:rsidR="00983C6D">
        <w:tc>
          <w:tcPr>
            <w:tcW w:w="622" w:type="dxa"/>
            <w:vMerge/>
          </w:tcPr>
          <w:p w:rsidR="00983C6D" w:rsidRDefault="00983C6D"/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10 и 11 классы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041" w:type="dxa"/>
            <w:vMerge/>
          </w:tcPr>
          <w:p w:rsidR="00983C6D" w:rsidRDefault="00983C6D"/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--------------------------------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17" w:name="P3181"/>
      <w:bookmarkEnd w:id="17"/>
      <w:proofErr w:type="gramStart"/>
      <w:r>
        <w:t>&lt;*&gt; При определении объема расходов организации, расположенной в сельской местности и осуществляющей образовательную деятельность по имеющей государственную аккредитацию образовательной программе, применяется норматив общеобразовательной организации с очной формой обучения, расположенной в малом городе или рабочем поселке.</w:t>
      </w:r>
      <w:proofErr w:type="gramEnd"/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C9B" w:rsidRDefault="00410C9B"/>
    <w:sectPr w:rsidR="00410C9B" w:rsidSect="000C05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6D"/>
    <w:rsid w:val="00410C9B"/>
    <w:rsid w:val="0098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3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3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C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3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3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C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E9190EE854046142CEA49EF767E248BD1ECF682F2669498170216B1BAF996E981F9AD4BFC0DEDC59BF9782632BE5D1B4C1A9BF7C9E6D6350ED958FZDf7H" TargetMode="External"/><Relationship Id="rId117" Type="http://schemas.openxmlformats.org/officeDocument/2006/relationships/hyperlink" Target="consultantplus://offline/ref=48E9190EE854046142CEA49EF767E248BD1ECF682F276A4D8671216B1BAF996E981F9AD4BFC0DEDC59BF9781672BE5D1B4C1A9BF7C9E6D6350ED958FZDf7H" TargetMode="External"/><Relationship Id="rId21" Type="http://schemas.openxmlformats.org/officeDocument/2006/relationships/hyperlink" Target="consultantplus://offline/ref=48E9190EE854046142CEA49EF767E248BD1ECF682F266F458378216B1BAF996E981F9AD4BFC0DEDC59BF9786692BE5D1B4C1A9BF7C9E6D6350ED958FZDf7H" TargetMode="External"/><Relationship Id="rId42" Type="http://schemas.openxmlformats.org/officeDocument/2006/relationships/hyperlink" Target="consultantplus://offline/ref=48E9190EE854046142CEA49EF767E248BD1ECF682722664B82737C6113F6956C9F10C5C3B889D2DD59BF95806A74E0C4A599A6B8678065754CEF97Z8fDH" TargetMode="External"/><Relationship Id="rId47" Type="http://schemas.openxmlformats.org/officeDocument/2006/relationships/hyperlink" Target="consultantplus://offline/ref=48E9190EE854046142CEA49EF767E248BD1ECF682722664B82737C6113F6956C9F10C5C3B889D2DD59BF95816A74E0C4A599A6B8678065754CEF97Z8fDH" TargetMode="External"/><Relationship Id="rId63" Type="http://schemas.openxmlformats.org/officeDocument/2006/relationships/hyperlink" Target="consultantplus://offline/ref=48E9190EE854046142CEA49EF767E248BD1ECF682F276A4D8671216B1BAF996E981F9AD4BFC0DEDC59BF9784672BE5D1B4C1A9BF7C9E6D6350ED958FZDf7H" TargetMode="External"/><Relationship Id="rId68" Type="http://schemas.openxmlformats.org/officeDocument/2006/relationships/hyperlink" Target="consultantplus://offline/ref=48E9190EE854046142CEA49EF767E248BD1ECF682F276A4D8671216B1BAF996E981F9AD4BFC0DEDC59BF9785622BE5D1B4C1A9BF7C9E6D6350ED958FZDf7H" TargetMode="External"/><Relationship Id="rId84" Type="http://schemas.openxmlformats.org/officeDocument/2006/relationships/hyperlink" Target="consultantplus://offline/ref=48E9190EE854046142CEA49EF767E248BD1ECF682F276A4D8671216B1BAF996E981F9AD4BFC0DEDC59BF9783632BE5D1B4C1A9BF7C9E6D6350ED958FZDf7H" TargetMode="External"/><Relationship Id="rId89" Type="http://schemas.openxmlformats.org/officeDocument/2006/relationships/hyperlink" Target="consultantplus://offline/ref=48E9190EE854046142CEA49EF767E248BD1ECF682F276A4D8671216B1BAF996E981F9AD4BFC0DEDC59BF9783682BE5D1B4C1A9BF7C9E6D6350ED958FZDf7H" TargetMode="External"/><Relationship Id="rId112" Type="http://schemas.openxmlformats.org/officeDocument/2006/relationships/hyperlink" Target="consultantplus://offline/ref=48E9190EE854046142CEA49EF767E248BD1ECF682F276A4D8671216B1BAF996E981F9AD4BFC0DEDC59BF9781622BE5D1B4C1A9BF7C9E6D6350ED958FZDf7H" TargetMode="External"/><Relationship Id="rId16" Type="http://schemas.openxmlformats.org/officeDocument/2006/relationships/hyperlink" Target="consultantplus://offline/ref=48E9190EE854046142CEA49EF767E248BD1ECF682F276A4D8671216B1BAF996E981F9AD4BFC0DEDC59BF9787612BE5D1B4C1A9BF7C9E6D6350ED958FZDf7H" TargetMode="External"/><Relationship Id="rId107" Type="http://schemas.openxmlformats.org/officeDocument/2006/relationships/hyperlink" Target="consultantplus://offline/ref=48E9190EE854046142CEA49EF767E248BD1ECF682F276A4D8671216B1BAF996E981F9AD4BFC0DEDC59BF9781632BE5D1B4C1A9BF7C9E6D6350ED958FZDf7H" TargetMode="External"/><Relationship Id="rId11" Type="http://schemas.openxmlformats.org/officeDocument/2006/relationships/hyperlink" Target="consultantplus://offline/ref=48E9190EE854046142CEA49EF767E248BD1ECF682F2669498170216B1BAF996E981F9AD4BFC0DEDC59BF9785672BE5D1B4C1A9BF7C9E6D6350ED958FZDf7H" TargetMode="External"/><Relationship Id="rId32" Type="http://schemas.openxmlformats.org/officeDocument/2006/relationships/hyperlink" Target="consultantplus://offline/ref=48E9190EE854046142CEBA93E10BBC4DBA1294662F21651BDB2C273C44FF9F3BCA5FC48DFE81CDDD51A1958663Z2f0H" TargetMode="External"/><Relationship Id="rId37" Type="http://schemas.openxmlformats.org/officeDocument/2006/relationships/hyperlink" Target="consultantplus://offline/ref=48E9190EE854046142CEA49EF767E248BD1ECF682722664B82737C6113F6956C9F10C5C3B889D2DD59BF95846A74E0C4A599A6B8678065754CEF97Z8fDH" TargetMode="External"/><Relationship Id="rId53" Type="http://schemas.openxmlformats.org/officeDocument/2006/relationships/hyperlink" Target="consultantplus://offline/ref=48E9190EE854046142CEA49EF767E248BD1ECF682F276A4D8671216B1BAF996E981F9AD4BFC0DEDC59BF9784612BE5D1B4C1A9BF7C9E6D6350ED958FZDf7H" TargetMode="External"/><Relationship Id="rId58" Type="http://schemas.openxmlformats.org/officeDocument/2006/relationships/hyperlink" Target="consultantplus://offline/ref=48E9190EE854046142CEA49EF767E248BD1ECF682F276A4D8671216B1BAF996E981F9AD4BFC0DEDC59BF9787692BE5D1B4C1A9BF7C9E6D6350ED958FZDf7H" TargetMode="External"/><Relationship Id="rId74" Type="http://schemas.openxmlformats.org/officeDocument/2006/relationships/hyperlink" Target="consultantplus://offline/ref=48E9190EE854046142CEA49EF767E248BD1ECF682F276A4D8671216B1BAF996E981F9AD4BFC0DEDC59BF9782602BE5D1B4C1A9BF7C9E6D6350ED958FZDf7H" TargetMode="External"/><Relationship Id="rId79" Type="http://schemas.openxmlformats.org/officeDocument/2006/relationships/hyperlink" Target="consultantplus://offline/ref=48E9190EE854046142CEA49EF767E248BD1ECF682F276A4D8671216B1BAF996E981F9AD4BFC0DEDC59BF9783602BE5D1B4C1A9BF7C9E6D6350ED958FZDf7H" TargetMode="External"/><Relationship Id="rId102" Type="http://schemas.openxmlformats.org/officeDocument/2006/relationships/hyperlink" Target="consultantplus://offline/ref=48E9190EE854046142CEA49EF767E248BD1ECF682F266F458378216B1BAF996E981F9AD4BFC0DEDC59BF9786692BE5D1B4C1A9BF7C9E6D6350ED958FZDf7H" TargetMode="External"/><Relationship Id="rId5" Type="http://schemas.openxmlformats.org/officeDocument/2006/relationships/hyperlink" Target="consultantplus://offline/ref=48E9190EE854046142CEA49EF767E248BD1ECF682922684A83737C6113F6956C9F10C5C3B889D2DD59BF97836A74E0C4A599A6B8678065754CEF97Z8fDH" TargetMode="External"/><Relationship Id="rId90" Type="http://schemas.openxmlformats.org/officeDocument/2006/relationships/hyperlink" Target="consultantplus://offline/ref=48E9190EE854046142CEA49EF767E248BD1ECF682F276A4D8671216B1BAF996E981F9AD4BFC0DEDC59BF9780612BE5D1B4C1A9BF7C9E6D6350ED958FZDf7H" TargetMode="External"/><Relationship Id="rId95" Type="http://schemas.openxmlformats.org/officeDocument/2006/relationships/hyperlink" Target="consultantplus://offline/ref=48E9190EE854046142CEBA93E10BBC4DBA1D95632D27651BDB2C273C44FF9F3BCA5FC48DFE81CDDD51A1958663Z2f0H" TargetMode="External"/><Relationship Id="rId22" Type="http://schemas.openxmlformats.org/officeDocument/2006/relationships/hyperlink" Target="consultantplus://offline/ref=48E9190EE854046142CEA49EF767E248BD1ECF682F266A498E7F216B1BAF996E981F9AD4BFC0DEDC59BF9786662BE5D1B4C1A9BF7C9E6D6350ED958FZDf7H" TargetMode="External"/><Relationship Id="rId27" Type="http://schemas.openxmlformats.org/officeDocument/2006/relationships/hyperlink" Target="consultantplus://offline/ref=48E9190EE854046142CEBA93E10BBC4DB81199652E27651BDB2C273C44FF9F3BCA5FC48DFE81CDDD51A1958663Z2f0H" TargetMode="External"/><Relationship Id="rId43" Type="http://schemas.openxmlformats.org/officeDocument/2006/relationships/hyperlink" Target="consultantplus://offline/ref=48E9190EE854046142CEA49EF767E248BD1ECF682922684A83737C6113F6956C9F10C5C3B889D2DD59BF96826A74E0C4A599A6B8678065754CEF97Z8fDH" TargetMode="External"/><Relationship Id="rId48" Type="http://schemas.openxmlformats.org/officeDocument/2006/relationships/hyperlink" Target="consultantplus://offline/ref=48E9190EE854046142CEA49EF767E248BD1ECF682722664B82737C6113F6956C9F10C5C3B889D2DD59BF95816A74E0C4A599A6B8678065754CEF97Z8fDH" TargetMode="External"/><Relationship Id="rId64" Type="http://schemas.openxmlformats.org/officeDocument/2006/relationships/hyperlink" Target="consultantplus://offline/ref=48E9190EE854046142CEA49EF767E248BD1ECF68262F6D4580737C6113F6956C9F10C5C3B889D2DD59BF95846A74E0C4A599A6B8678065754CEF97Z8fDH" TargetMode="External"/><Relationship Id="rId69" Type="http://schemas.openxmlformats.org/officeDocument/2006/relationships/hyperlink" Target="consultantplus://offline/ref=48E9190EE854046142CEA49EF767E248BD1ECF682F276A4D8671216B1BAF996E981F9AD4BFC0DEDC59BF9785642BE5D1B4C1A9BF7C9E6D6350ED958FZDf7H" TargetMode="External"/><Relationship Id="rId113" Type="http://schemas.openxmlformats.org/officeDocument/2006/relationships/hyperlink" Target="consultantplus://offline/ref=48E9190EE854046142CEA49EF767E248BD1ECF682922684A83737C6113F6956C9F10C5C3B889D2DD59BF95836A74E0C4A599A6B8678065754CEF97Z8fDH" TargetMode="External"/><Relationship Id="rId118" Type="http://schemas.openxmlformats.org/officeDocument/2006/relationships/hyperlink" Target="consultantplus://offline/ref=48E9190EE854046142CEA49EF767E248BD1ECF682F266A498E7F216B1BAF996E981F9AD4BFC0DEDC59BF9787602BE5D1B4C1A9BF7C9E6D6350ED958FZDf7H" TargetMode="External"/><Relationship Id="rId80" Type="http://schemas.openxmlformats.org/officeDocument/2006/relationships/hyperlink" Target="consultantplus://offline/ref=48E9190EE854046142CEA49EF767E248BD1ECF682922684A83737C6113F6956C9F10C5C3B889D2DD59BF968F6A74E0C4A599A6B8678065754CEF97Z8fDH" TargetMode="External"/><Relationship Id="rId85" Type="http://schemas.openxmlformats.org/officeDocument/2006/relationships/hyperlink" Target="consultantplus://offline/ref=48E9190EE854046142CEA49EF767E248BD1ECF682F276A4D8671216B1BAF996E981F9AD4BFC0DEDC59BF9783622BE5D1B4C1A9BF7C9E6D6350ED958FZDf7H" TargetMode="External"/><Relationship Id="rId12" Type="http://schemas.openxmlformats.org/officeDocument/2006/relationships/hyperlink" Target="consultantplus://offline/ref=48E9190EE854046142CEA49EF767E248BD1ECF682F26674D807C216B1BAF996E981F9AD4BFC0DEDC59BF9786672BE5D1B4C1A9BF7C9E6D6350ED958FZDf7H" TargetMode="External"/><Relationship Id="rId17" Type="http://schemas.openxmlformats.org/officeDocument/2006/relationships/hyperlink" Target="consultantplus://offline/ref=48E9190EE854046142CEA49EF767E248BD1ECF682922684A83737C6113F6956C9F10C5C3B889D2DD59BF97816A74E0C4A599A6B8678065754CEF97Z8fDH" TargetMode="External"/><Relationship Id="rId33" Type="http://schemas.openxmlformats.org/officeDocument/2006/relationships/hyperlink" Target="consultantplus://offline/ref=48E9190EE854046142CEBA93E10BBC4DB81794622824651BDB2C273C44FF9F3BCA5FC48DFE81CDDD51A1958663Z2f0H" TargetMode="External"/><Relationship Id="rId38" Type="http://schemas.openxmlformats.org/officeDocument/2006/relationships/hyperlink" Target="consultantplus://offline/ref=48E9190EE854046142CEA49EF767E248BD1ECF682F26674D807C216B1BAF996E981F9AD4BFC0DEDC59BF9786672BE5D1B4C1A9BF7C9E6D6350ED958FZDf7H" TargetMode="External"/><Relationship Id="rId59" Type="http://schemas.openxmlformats.org/officeDocument/2006/relationships/hyperlink" Target="consultantplus://offline/ref=48E9190EE854046142CEA49EF767E248BD1ECF682F276A4D8671216B1BAF996E981F9AD4BFC0DEDC59BF9787692BE5D1B4C1A9BF7C9E6D6350ED958FZDf7H" TargetMode="External"/><Relationship Id="rId103" Type="http://schemas.openxmlformats.org/officeDocument/2006/relationships/hyperlink" Target="consultantplus://offline/ref=48E9190EE854046142CEA49EF767E248BD1ECF682F276A4D8671216B1BAF996E981F9AD4BFC0DEDC59BF9780682BE5D1B4C1A9BF7C9E6D6350ED958FZDf7H" TargetMode="External"/><Relationship Id="rId108" Type="http://schemas.openxmlformats.org/officeDocument/2006/relationships/hyperlink" Target="consultantplus://offline/ref=48E9190EE854046142CEA49EF767E248BD1ECF68262F6D4580737C6113F6956C9F10C5C3B889D2DD59BF91806A74E0C4A599A6B8678065754CEF97Z8fDH" TargetMode="External"/><Relationship Id="rId54" Type="http://schemas.openxmlformats.org/officeDocument/2006/relationships/hyperlink" Target="consultantplus://offline/ref=48E9190EE854046142CEA49EF767E248BD1ECF682F276A4D8671216B1BAF996E981F9AD4BFC0DEDC59BF9787692BE5D1B4C1A9BF7C9E6D6350ED958FZDf7H" TargetMode="External"/><Relationship Id="rId70" Type="http://schemas.openxmlformats.org/officeDocument/2006/relationships/hyperlink" Target="consultantplus://offline/ref=48E9190EE854046142CEA49EF767E248BD1ECF682F276A4D8671216B1BAF996E981F9AD4BFC0DEDC59BF9785672BE5D1B4C1A9BF7C9E6D6350ED958FZDf7H" TargetMode="External"/><Relationship Id="rId75" Type="http://schemas.openxmlformats.org/officeDocument/2006/relationships/hyperlink" Target="consultantplus://offline/ref=48E9190EE854046142CEA49EF767E248BD1ECF682F276A4D8671216B1BAF996E981F9AD4BFC0DEDC59BF9782652BE5D1B4C1A9BF7C9E6D6350ED958FZDf7H" TargetMode="External"/><Relationship Id="rId91" Type="http://schemas.openxmlformats.org/officeDocument/2006/relationships/hyperlink" Target="consultantplus://offline/ref=48E9190EE854046142CEA49EF767E248BD1ECF682F276A4D8671216B1BAF996E981F9AD4BFC0DEDC59BF9783692BE5D1B4C1A9BF7C9E6D6350ED958FZDf7H" TargetMode="External"/><Relationship Id="rId96" Type="http://schemas.openxmlformats.org/officeDocument/2006/relationships/hyperlink" Target="consultantplus://offline/ref=48E9190EE854046142CEA49EF767E248BD1ECF682F276A4D8671216B1BAF996E981F9AD4BFC0DEDC59BF9780632BE5D1B4C1A9BF7C9E6D6350ED958FZDf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9190EE854046142CEA49EF767E248BD1ECF68262F6D4580737C6113F6956C9F10C5C3B889D2DD59BF97836A74E0C4A599A6B8678065754CEF97Z8fDH" TargetMode="External"/><Relationship Id="rId23" Type="http://schemas.openxmlformats.org/officeDocument/2006/relationships/hyperlink" Target="consultantplus://offline/ref=48E9190EE854046142CEA49EF767E248BD1ECF682F2669498170216B1BAF996E981F9AD4BFC0DEDC59BF9785672BE5D1B4C1A9BF7C9E6D6350ED958FZDf7H" TargetMode="External"/><Relationship Id="rId28" Type="http://schemas.openxmlformats.org/officeDocument/2006/relationships/hyperlink" Target="consultantplus://offline/ref=48E9190EE854046142CEBA93E10BBC4DBA1C92602E24651BDB2C273C44FF9F3BCA5FC48DFE81CDDD51A1958663Z2f0H" TargetMode="External"/><Relationship Id="rId49" Type="http://schemas.openxmlformats.org/officeDocument/2006/relationships/hyperlink" Target="consultantplus://offline/ref=48E9190EE854046142CEA49EF767E248BD1ECF682F276A4D8671216B1BAF996E981F9AD4BFC0DEDC59BF9787692BE5D1B4C1A9BF7C9E6D6350ED958FZDf7H" TargetMode="External"/><Relationship Id="rId114" Type="http://schemas.openxmlformats.org/officeDocument/2006/relationships/hyperlink" Target="consultantplus://offline/ref=48E9190EE854046142CEA49EF767E248BD1ECF682F276A4D8671216B1BAF996E981F9AD4BFC0DEDC59BF9781622BE5D1B4C1A9BF7C9E6D6350ED958FZDf7H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48E9190EE854046142CEA49EF767E248BD1ECF682F266A498E7F216B1BAF996E981F9AD4BFC0DEDC59BF9786642BE5D1B4C1A9BF7C9E6D6350ED958FZDf7H" TargetMode="External"/><Relationship Id="rId31" Type="http://schemas.openxmlformats.org/officeDocument/2006/relationships/hyperlink" Target="consultantplus://offline/ref=48E9190EE854046142CEBA93E10BBC4DBA1294612722651BDB2C273C44FF9F3BCA5FC48DFE81CDDD51A1958663Z2f0H" TargetMode="External"/><Relationship Id="rId44" Type="http://schemas.openxmlformats.org/officeDocument/2006/relationships/hyperlink" Target="consultantplus://offline/ref=48E9190EE854046142CEA49EF767E248BD1ECF682F276A4D8671216B1BAF996E981F9AD4BFC0DEDC59BF9787662BE5D1B4C1A9BF7C9E6D6350ED958FZDf7H" TargetMode="External"/><Relationship Id="rId52" Type="http://schemas.openxmlformats.org/officeDocument/2006/relationships/hyperlink" Target="consultantplus://offline/ref=48E9190EE854046142CEA49EF767E248BD1ECF682F276A4D8671216B1BAF996E981F9AD4BFC0DEDC59BF9787682BE5D1B4C1A9BF7C9E6D6350ED958FZDf7H" TargetMode="External"/><Relationship Id="rId60" Type="http://schemas.openxmlformats.org/officeDocument/2006/relationships/hyperlink" Target="consultantplus://offline/ref=48E9190EE854046142CEA49EF767E248BD1ECF682F276A4D8671216B1BAF996E981F9AD4BFC0DEDC59BF9784652BE5D1B4C1A9BF7C9E6D6350ED958FZDf7H" TargetMode="External"/><Relationship Id="rId65" Type="http://schemas.openxmlformats.org/officeDocument/2006/relationships/hyperlink" Target="consultantplus://offline/ref=48E9190EE854046142CEA49EF767E248BD1ECF682F276A4D8671216B1BAF996E981F9AD4BFC0DEDC59BF9784662BE5D1B4C1A9BF7C9E6D6350ED958FZDf7H" TargetMode="External"/><Relationship Id="rId73" Type="http://schemas.openxmlformats.org/officeDocument/2006/relationships/hyperlink" Target="consultantplus://offline/ref=48E9190EE854046142CEA49EF767E248BD1ECF682F276A4D8671216B1BAF996E981F9AD4BFC0DEDC59BF9782612BE5D1B4C1A9BF7C9E6D6350ED958FZDf7H" TargetMode="External"/><Relationship Id="rId78" Type="http://schemas.openxmlformats.org/officeDocument/2006/relationships/hyperlink" Target="consultantplus://offline/ref=48E9190EE854046142CEA49EF767E248BD1ECF682F276A4D8671216B1BAF996E981F9AD4BFC0DEDC59BF9782662BE5D1B4C1A9BF7C9E6D6350ED958FZDf7H" TargetMode="External"/><Relationship Id="rId81" Type="http://schemas.openxmlformats.org/officeDocument/2006/relationships/hyperlink" Target="consultantplus://offline/ref=48E9190EE854046142CEBA93E10BBC4DBA1699622D21651BDB2C273C44FF9F3BCA5FC48DFE81CDDD51A1958663Z2f0H" TargetMode="External"/><Relationship Id="rId86" Type="http://schemas.openxmlformats.org/officeDocument/2006/relationships/hyperlink" Target="consultantplus://offline/ref=48E9190EE854046142CEA49EF767E248BD1ECF682F276A4D8671216B1BAF996E981F9AD4BFC0DEDC59BF9783672BE5D1B4C1A9BF7C9E6D6350ED958FZDf7H" TargetMode="External"/><Relationship Id="rId94" Type="http://schemas.openxmlformats.org/officeDocument/2006/relationships/hyperlink" Target="consultantplus://offline/ref=48E9190EE854046142CEBA93E10BBC4DBA1294662F21651BDB2C273C44FF9F3BD85F9C81FC84D3DC5AB4C3D72575BC82F58AA4B567826D69Z4fEH" TargetMode="External"/><Relationship Id="rId99" Type="http://schemas.openxmlformats.org/officeDocument/2006/relationships/hyperlink" Target="consultantplus://offline/ref=48E9190EE854046142CEA49EF767E248BD1ECF682F276A4D8671216B1BAF996E981F9AD4BFC0DEDC59BF9780672BE5D1B4C1A9BF7C9E6D6350ED958FZDf7H" TargetMode="External"/><Relationship Id="rId101" Type="http://schemas.openxmlformats.org/officeDocument/2006/relationships/hyperlink" Target="consultantplus://offline/ref=48E9190EE854046142CEA49EF767E248BD1ECF682F2669498170216B1BAF996E981F9AD4BFC0DEDC59BF9780612BE5D1B4C1A9BF7C9E6D6350ED958FZDf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9190EE854046142CEA49EF767E248BD1ECF682F266F458378216B1BAF996E981F9AD4BFC0DEDC59BF9786642BE5D1B4C1A9BF7C9E6D6350ED958FZDf7H" TargetMode="External"/><Relationship Id="rId13" Type="http://schemas.openxmlformats.org/officeDocument/2006/relationships/hyperlink" Target="consultantplus://offline/ref=48E9190EE854046142CEBA93E10BBC4DB81199652E27651BDB2C273C44FF9F3BD85F9C81FC84D2D950B4C3D72575BC82F58AA4B567826D69Z4fEH" TargetMode="External"/><Relationship Id="rId18" Type="http://schemas.openxmlformats.org/officeDocument/2006/relationships/hyperlink" Target="consultantplus://offline/ref=48E9190EE854046142CEA49EF767E248BD1ECF68262F6D4580737C6113F6956C9F10C5C3B889D2DD59BF96846A74E0C4A599A6B8678065754CEF97Z8fDH" TargetMode="External"/><Relationship Id="rId39" Type="http://schemas.openxmlformats.org/officeDocument/2006/relationships/hyperlink" Target="consultantplus://offline/ref=48E9190EE854046142CEA49EF767E248BD1ECF682F276A4D8671216B1BAF996E981F9AD4BFC0DEDC59BF9787652BE5D1B4C1A9BF7C9E6D6350ED958FZDf7H" TargetMode="External"/><Relationship Id="rId109" Type="http://schemas.openxmlformats.org/officeDocument/2006/relationships/hyperlink" Target="consultantplus://offline/ref=48E9190EE854046142CEA49EF767E248BD1ECF682722664B82737C6113F6956C9F10C5C3B889D2DD59BE928F6A74E0C4A599A6B8678065754CEF97Z8fDH" TargetMode="External"/><Relationship Id="rId34" Type="http://schemas.openxmlformats.org/officeDocument/2006/relationships/hyperlink" Target="consultantplus://offline/ref=48E9190EE854046142CEBA93E10BBC4DBA1D95632D27651BDB2C273C44FF9F3BCA5FC48DFE81CDDD51A1958663Z2f0H" TargetMode="External"/><Relationship Id="rId50" Type="http://schemas.openxmlformats.org/officeDocument/2006/relationships/hyperlink" Target="consultantplus://offline/ref=48E9190EE854046142CEA49EF767E248BD1ECF682F276A4D8671216B1BAF996E981F9AD4BFC0DEDC59BF9787682BE5D1B4C1A9BF7C9E6D6350ED958FZDf7H" TargetMode="External"/><Relationship Id="rId55" Type="http://schemas.openxmlformats.org/officeDocument/2006/relationships/hyperlink" Target="consultantplus://offline/ref=48E9190EE854046142CEA49EF767E248BD1ECF682F276A4D8671216B1BAF996E981F9AD4BFC0DEDC59BF9787682BE5D1B4C1A9BF7C9E6D6350ED958FZDf7H" TargetMode="External"/><Relationship Id="rId76" Type="http://schemas.openxmlformats.org/officeDocument/2006/relationships/hyperlink" Target="consultantplus://offline/ref=48E9190EE854046142CEA49EF767E248BD1ECF682F276A4D8671216B1BAF996E981F9AD4BFC0DEDC59BF9782642BE5D1B4C1A9BF7C9E6D6350ED958FZDf7H" TargetMode="External"/><Relationship Id="rId97" Type="http://schemas.openxmlformats.org/officeDocument/2006/relationships/hyperlink" Target="consultantplus://offline/ref=48E9190EE854046142CEA49EF767E248BD1ECF682F276A4D8671216B1BAF996E981F9AD4BFC0DEDC59BF9780632BE5D1B4C1A9BF7C9E6D6350ED958FZDf7H" TargetMode="External"/><Relationship Id="rId104" Type="http://schemas.openxmlformats.org/officeDocument/2006/relationships/hyperlink" Target="consultantplus://offline/ref=48E9190EE854046142CEA49EF767E248BD1ECF682F276A4D8671216B1BAF996E981F9AD4BFC0DEDC59BF9781612BE5D1B4C1A9BF7C9E6D6350ED958FZDf7H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48E9190EE854046142CEA49EF767E248BD1ECF682722664B82737C6113F6956C9F10C5C3B889D2DD59BF97836A74E0C4A599A6B8678065754CEF97Z8fDH" TargetMode="External"/><Relationship Id="rId71" Type="http://schemas.openxmlformats.org/officeDocument/2006/relationships/hyperlink" Target="consultantplus://offline/ref=48E9190EE854046142CEA49EF767E248BD1ECF682F276A4D8671216B1BAF996E981F9AD4BFC0DEDC59BF9785692BE5D1B4C1A9BF7C9E6D6350ED958FZDf7H" TargetMode="External"/><Relationship Id="rId92" Type="http://schemas.openxmlformats.org/officeDocument/2006/relationships/hyperlink" Target="consultantplus://offline/ref=48E9190EE854046142CEA49EF767E248BD1ECF682722664B82737C6113F6956C9F10C5C3B889D2DD59BF9F866A74E0C4A599A6B8678065754CEF97Z8f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E9190EE854046142CEBA93E10BBC4DBA1C92602E23651BDB2C273C44FF9F3BCA5FC48DFE81CDDD51A1958663Z2f0H" TargetMode="External"/><Relationship Id="rId24" Type="http://schemas.openxmlformats.org/officeDocument/2006/relationships/hyperlink" Target="consultantplus://offline/ref=48E9190EE854046142CEA49EF767E248BD1ECF682F26674D807C216B1BAF996E981F9AD4BFC0DEDC59BF9786672BE5D1B4C1A9BF7C9E6D6350ED958FZDf7H" TargetMode="External"/><Relationship Id="rId40" Type="http://schemas.openxmlformats.org/officeDocument/2006/relationships/hyperlink" Target="consultantplus://offline/ref=48E9190EE854046142CEA49EF767E248BD1ECF682F276A4D8671216B1BAF996E981F9AD4BFC0DEDC59BF9787672BE5D1B4C1A9BF7C9E6D6350ED958FZDf7H" TargetMode="External"/><Relationship Id="rId45" Type="http://schemas.openxmlformats.org/officeDocument/2006/relationships/hyperlink" Target="consultantplus://offline/ref=48E9190EE854046142CEA49EF767E248BD1ECF682722664B82737C6113F6956C9F10C5C3B889D2DD59BF95806A74E0C4A599A6B8678065754CEF97Z8fDH" TargetMode="External"/><Relationship Id="rId66" Type="http://schemas.openxmlformats.org/officeDocument/2006/relationships/hyperlink" Target="consultantplus://offline/ref=48E9190EE854046142CEA49EF767E248BD1ECF682F276A4D8671216B1BAF996E981F9AD4BFC0DEDC59BF9784692BE5D1B4C1A9BF7C9E6D6350ED958FZDf7H" TargetMode="External"/><Relationship Id="rId87" Type="http://schemas.openxmlformats.org/officeDocument/2006/relationships/hyperlink" Target="consultantplus://offline/ref=48E9190EE854046142CEA49EF767E248BD1ECF682F276A4D8671216B1BAF996E981F9AD4BFC0DEDC59BF9783692BE5D1B4C1A9BF7C9E6D6350ED958FZDf7H" TargetMode="External"/><Relationship Id="rId110" Type="http://schemas.openxmlformats.org/officeDocument/2006/relationships/hyperlink" Target="consultantplus://offline/ref=48E9190EE854046142CEA49EF767E248BD1ECF682F2669498170216B1BAF996E981F9AD4BFC0DEDC59BF9780632BE5D1B4C1A9BF7C9E6D6350ED958FZDf7H" TargetMode="External"/><Relationship Id="rId115" Type="http://schemas.openxmlformats.org/officeDocument/2006/relationships/hyperlink" Target="consultantplus://offline/ref=48E9190EE854046142CEA49EF767E248BD1ECF682F276A4D8671216B1BAF996E981F9AD4BFC0DEDC59BF9781652BE5D1B4C1A9BF7C9E6D6350ED958FZDf7H" TargetMode="External"/><Relationship Id="rId61" Type="http://schemas.openxmlformats.org/officeDocument/2006/relationships/hyperlink" Target="consultantplus://offline/ref=48E9190EE854046142CEA49EF767E248BD1ECF682F276A4D8671216B1BAF996E981F9AD4BFC0DEDC59BF9784642BE5D1B4C1A9BF7C9E6D6350ED958FZDf7H" TargetMode="External"/><Relationship Id="rId82" Type="http://schemas.openxmlformats.org/officeDocument/2006/relationships/hyperlink" Target="consultantplus://offline/ref=48E9190EE854046142CEA49EF767E248BD1ECF682922684A83737C6113F6956C9F10C5C3B889D2DD59BF95866A74E0C4A599A6B8678065754CEF97Z8fDH" TargetMode="External"/><Relationship Id="rId19" Type="http://schemas.openxmlformats.org/officeDocument/2006/relationships/hyperlink" Target="consultantplus://offline/ref=48E9190EE854046142CEA49EF767E248BD1ECF682722664B82737C6113F6956C9F10C5C3B889D2DD59BF96856A74E0C4A599A6B8678065754CEF97Z8fDH" TargetMode="External"/><Relationship Id="rId14" Type="http://schemas.openxmlformats.org/officeDocument/2006/relationships/hyperlink" Target="consultantplus://offline/ref=48E9190EE854046142CEA49EF767E248BD1ECF682F266F458378216B1BAF996E981F9AD4BFC0DEDC59BF9786672BE5D1B4C1A9BF7C9E6D6350ED958FZDf7H" TargetMode="External"/><Relationship Id="rId30" Type="http://schemas.openxmlformats.org/officeDocument/2006/relationships/hyperlink" Target="consultantplus://offline/ref=48E9190EE854046142CEBA93E10BBC4DB91790642C27651BDB2C273C44FF9F3BCA5FC48DFE81CDDD51A1958663Z2f0H" TargetMode="External"/><Relationship Id="rId35" Type="http://schemas.openxmlformats.org/officeDocument/2006/relationships/hyperlink" Target="consultantplus://offline/ref=48E9190EE854046142CEA49EF767E248BD1ECF682F266A48867D216B1BAF996E981F9AD4ADC086D05BBA8986693EB380F2Z9f4H" TargetMode="External"/><Relationship Id="rId56" Type="http://schemas.openxmlformats.org/officeDocument/2006/relationships/hyperlink" Target="consultantplus://offline/ref=48E9190EE854046142CEA49EF767E248BD1ECF682F276A4D8671216B1BAF996E981F9AD4BFC0DEDC59BF9787682BE5D1B4C1A9BF7C9E6D6350ED958FZDf7H" TargetMode="External"/><Relationship Id="rId77" Type="http://schemas.openxmlformats.org/officeDocument/2006/relationships/hyperlink" Target="consultantplus://offline/ref=48E9190EE854046142CEA49EF767E248BD1ECF682F276A4D8671216B1BAF996E981F9AD4BFC0DEDC59BF9782672BE5D1B4C1A9BF7C9E6D6350ED958FZDf7H" TargetMode="External"/><Relationship Id="rId100" Type="http://schemas.openxmlformats.org/officeDocument/2006/relationships/hyperlink" Target="consultantplus://offline/ref=48E9190EE854046142CEA49EF767E248BD1ECF682F266A48867D216B1BAF996E981F9AD4ADC086D05BBA8986693EB380F2Z9f4H" TargetMode="External"/><Relationship Id="rId105" Type="http://schemas.openxmlformats.org/officeDocument/2006/relationships/hyperlink" Target="consultantplus://offline/ref=48E9190EE854046142CEA49EF767E248BD1ECF682F276A4D8671216B1BAF996E981F9AD4BFC0DEDC59BF9781612BE5D1B4C1A9BF7C9E6D6350ED958FZDf7H" TargetMode="External"/><Relationship Id="rId8" Type="http://schemas.openxmlformats.org/officeDocument/2006/relationships/hyperlink" Target="consultantplus://offline/ref=48E9190EE854046142CEA49EF767E248BD1ECF682F276A4D8671216B1BAF996E981F9AD4BFC0DEDC59BF9786642BE5D1B4C1A9BF7C9E6D6350ED958FZDf7H" TargetMode="External"/><Relationship Id="rId51" Type="http://schemas.openxmlformats.org/officeDocument/2006/relationships/hyperlink" Target="consultantplus://offline/ref=48E9190EE854046142CEA49EF767E248BD1ECF68262F6D4580737C6113F6956C9F10C5C3B889D2DD59BF968F6A74E0C4A599A6B8678065754CEF97Z8fDH" TargetMode="External"/><Relationship Id="rId72" Type="http://schemas.openxmlformats.org/officeDocument/2006/relationships/hyperlink" Target="consultantplus://offline/ref=48E9190EE854046142CEA49EF767E248BD1ECF682F276A4D8671216B1BAF996E981F9AD4BFC0DEDC59BF9785682BE5D1B4C1A9BF7C9E6D6350ED958FZDf7H" TargetMode="External"/><Relationship Id="rId93" Type="http://schemas.openxmlformats.org/officeDocument/2006/relationships/hyperlink" Target="consultantplus://offline/ref=48E9190EE854046142CEBA93E10BBC4DBA1294612722651BDB2C273C44FF9F3BD85F9C81FC84D3DC5AB4C3D72575BC82F58AA4B567826D69Z4fEH" TargetMode="External"/><Relationship Id="rId98" Type="http://schemas.openxmlformats.org/officeDocument/2006/relationships/hyperlink" Target="consultantplus://offline/ref=48E9190EE854046142CEA49EF767E248BD1ECF682F276A4D8671216B1BAF996E981F9AD4BFC0DEDC59BF9780622BE5D1B4C1A9BF7C9E6D6350ED958FZDf7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8E9190EE854046142CEA49EF767E248BD1ECF682F266A498E7F216B1BAF996E981F9AD4BFC0DEDC59BF9786692BE5D1B4C1A9BF7C9E6D6350ED958FZDf7H" TargetMode="External"/><Relationship Id="rId46" Type="http://schemas.openxmlformats.org/officeDocument/2006/relationships/hyperlink" Target="consultantplus://offline/ref=48E9190EE854046142CEBA93E10BBC4DB81794622824651BDB2C273C44FF9F3BCA5FC48DFE81CDDD51A1958663Z2f0H" TargetMode="External"/><Relationship Id="rId67" Type="http://schemas.openxmlformats.org/officeDocument/2006/relationships/hyperlink" Target="consultantplus://offline/ref=48E9190EE854046142CEA49EF767E248BD1ECF682F276A4D8671216B1BAF996E981F9AD4BFC0DEDC59BF9785632BE5D1B4C1A9BF7C9E6D6350ED958FZDf7H" TargetMode="External"/><Relationship Id="rId116" Type="http://schemas.openxmlformats.org/officeDocument/2006/relationships/hyperlink" Target="consultantplus://offline/ref=48E9190EE854046142CEA49EF767E248BD1ECF682F276A4D8671216B1BAF996E981F9AD4BFC0DEDC59BF9781642BE5D1B4C1A9BF7C9E6D6350ED958FZDf7H" TargetMode="External"/><Relationship Id="rId20" Type="http://schemas.openxmlformats.org/officeDocument/2006/relationships/hyperlink" Target="consultantplus://offline/ref=48E9190EE854046142CEA49EF767E248BD1ECF682F276A4D8671216B1BAF996E981F9AD4BFC0DEDC59BF9787632BE5D1B4C1A9BF7C9E6D6350ED958FZDf7H" TargetMode="External"/><Relationship Id="rId41" Type="http://schemas.openxmlformats.org/officeDocument/2006/relationships/hyperlink" Target="consultantplus://offline/ref=48E9190EE854046142CEA49EF767E248BD1ECF682F276A4D8671216B1BAF996E981F9AD4BFC0DEDC59BF9787662BE5D1B4C1A9BF7C9E6D6350ED958FZDf7H" TargetMode="External"/><Relationship Id="rId62" Type="http://schemas.openxmlformats.org/officeDocument/2006/relationships/hyperlink" Target="consultantplus://offline/ref=48E9190EE854046142CEA49EF767E248BD1ECF68262F6D4580737C6113F6956C9F10C5C3B889D2DD59BF95876A74E0C4A599A6B8678065754CEF97Z8fDH" TargetMode="External"/><Relationship Id="rId83" Type="http://schemas.openxmlformats.org/officeDocument/2006/relationships/hyperlink" Target="consultantplus://offline/ref=48E9190EE854046142CEA49EF767E248BD1ECF682922684A83737C6113F6956C9F10C5C3B889D2DD59BF95846A74E0C4A599A6B8678065754CEF97Z8fDH" TargetMode="External"/><Relationship Id="rId88" Type="http://schemas.openxmlformats.org/officeDocument/2006/relationships/hyperlink" Target="consultantplus://offline/ref=48E9190EE854046142CEA49EF767E248BD1ECF682722664B82737C6113F6956C9F10C5C3B889D2DD59BF96826A74E0C4A599A6B8678065754CEF97Z8fDH" TargetMode="External"/><Relationship Id="rId111" Type="http://schemas.openxmlformats.org/officeDocument/2006/relationships/hyperlink" Target="consultantplus://offline/ref=48E9190EE854046142CEA49EF767E248BD1ECF682F266A498E7F216B1BAF996E981F9AD4BFC0DEDC59BF9787612BE5D1B4C1A9BF7C9E6D6350ED958FZDf7H" TargetMode="External"/><Relationship Id="rId15" Type="http://schemas.openxmlformats.org/officeDocument/2006/relationships/hyperlink" Target="consultantplus://offline/ref=48E9190EE854046142CEA49EF767E248BD1ECF682F266A498E7F216B1BAF996E981F9AD4BFC0DEDC59BF9786672BE5D1B4C1A9BF7C9E6D6350ED958FZDf7H" TargetMode="External"/><Relationship Id="rId36" Type="http://schemas.openxmlformats.org/officeDocument/2006/relationships/hyperlink" Target="consultantplus://offline/ref=48E9190EE854046142CEA49EF767E248BD1ECF682722664B82737C6113F6956C9F10C5C3B889D2DD59BF95876A74E0C4A599A6B8678065754CEF97Z8fDH" TargetMode="External"/><Relationship Id="rId57" Type="http://schemas.openxmlformats.org/officeDocument/2006/relationships/hyperlink" Target="consultantplus://offline/ref=48E9190EE854046142CEA49EF767E248BD1ECF682F276A4D8671216B1BAF996E981F9AD4BFC0DEDC59BF9784632BE5D1B4C1A9BF7C9E6D6350ED958FZDf7H" TargetMode="External"/><Relationship Id="rId106" Type="http://schemas.openxmlformats.org/officeDocument/2006/relationships/hyperlink" Target="consultantplus://offline/ref=48E9190EE854046142CEBA93E10BBC4DB81199652E27651BDB2C273C44FF9F3BD85F9C81FC84D7DA5FB4C3D72575BC82F58AA4B567826D69Z4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13715</Words>
  <Characters>78176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2020-08-25T07:31:00Z</dcterms:created>
  <dcterms:modified xsi:type="dcterms:W3CDTF">2020-08-25T07:32:00Z</dcterms:modified>
</cp:coreProperties>
</file>