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F" w:rsidRDefault="00CB27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77F" w:rsidRDefault="00CB277F">
      <w:pPr>
        <w:pStyle w:val="ConsPlusNormal"/>
        <w:jc w:val="both"/>
        <w:outlineLvl w:val="0"/>
      </w:pPr>
    </w:p>
    <w:p w:rsidR="00CB277F" w:rsidRDefault="00CB277F">
      <w:pPr>
        <w:pStyle w:val="ConsPlusTitle"/>
        <w:jc w:val="center"/>
        <w:outlineLvl w:val="0"/>
      </w:pPr>
      <w:r>
        <w:t>МЭРИЯ ГОРОДА ЯРОСЛАВЛЯ</w:t>
      </w:r>
    </w:p>
    <w:p w:rsidR="00CB277F" w:rsidRDefault="00CB277F">
      <w:pPr>
        <w:pStyle w:val="ConsPlusTitle"/>
        <w:jc w:val="center"/>
      </w:pPr>
    </w:p>
    <w:p w:rsidR="00CB277F" w:rsidRDefault="00CB277F">
      <w:pPr>
        <w:pStyle w:val="ConsPlusTitle"/>
        <w:jc w:val="center"/>
      </w:pPr>
      <w:r>
        <w:t>ПОСТАНОВЛЕНИЕ</w:t>
      </w:r>
    </w:p>
    <w:p w:rsidR="00CB277F" w:rsidRDefault="00CB277F">
      <w:pPr>
        <w:pStyle w:val="ConsPlusTitle"/>
        <w:jc w:val="center"/>
      </w:pPr>
      <w:r>
        <w:t>от 20 октября 2011 г. N 2801</w:t>
      </w:r>
    </w:p>
    <w:p w:rsidR="00CB277F" w:rsidRDefault="00CB277F">
      <w:pPr>
        <w:pStyle w:val="ConsPlusTitle"/>
        <w:jc w:val="center"/>
      </w:pPr>
    </w:p>
    <w:p w:rsidR="00CB277F" w:rsidRDefault="00CB277F">
      <w:pPr>
        <w:pStyle w:val="ConsPlusTitle"/>
        <w:jc w:val="center"/>
      </w:pPr>
      <w:proofErr w:type="gramStart"/>
      <w:r>
        <w:t>ОБ УТВЕРЖДЕНИИ РАЗМЕРА БАЗОВОГО ОКЛАДА (БАЗОВОЙ СТАВКИ</w:t>
      </w:r>
      <w:proofErr w:type="gramEnd"/>
    </w:p>
    <w:p w:rsidR="00CB277F" w:rsidRDefault="00CB277F">
      <w:pPr>
        <w:pStyle w:val="ConsPlusTitle"/>
        <w:jc w:val="center"/>
      </w:pPr>
      <w:proofErr w:type="gramStart"/>
      <w:r>
        <w:t>ЗАРАБОТНОЙ ПЛАТЫ), ОБЪЕМНЫХ ПОКАЗАТЕЛЕЙ И ПОРЯДКА ОТНЕСЕНИЯ</w:t>
      </w:r>
      <w:proofErr w:type="gramEnd"/>
    </w:p>
    <w:p w:rsidR="00CB277F" w:rsidRDefault="00CB277F">
      <w:pPr>
        <w:pStyle w:val="ConsPlusTitle"/>
        <w:jc w:val="center"/>
      </w:pPr>
      <w:r>
        <w:t>МУНИЦИПАЛЬНЫХ УЧРЕЖДЕНИЙ ГОРОДА ЯРОСЛАВЛЯ, ОСУЩЕСТВЛЯЮЩИХ</w:t>
      </w:r>
    </w:p>
    <w:p w:rsidR="00CB277F" w:rsidRDefault="00CB277F">
      <w:pPr>
        <w:pStyle w:val="ConsPlusTitle"/>
        <w:jc w:val="center"/>
      </w:pPr>
      <w:r>
        <w:t xml:space="preserve">ОБРАЗОВАТЕЛЬНУЮ ДЕЯТЕЛЬНОСТЬ,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CB277F" w:rsidRDefault="00CB277F">
      <w:pPr>
        <w:pStyle w:val="ConsPlusTitle"/>
        <w:jc w:val="center"/>
      </w:pPr>
      <w:r>
        <w:t>ДЕПАРТАМЕНТА ОБРАЗОВАНИЯ МЭРИИ ГОРОДА ЯРОСЛАВЛЯ, К ГРУППАМ</w:t>
      </w:r>
    </w:p>
    <w:p w:rsidR="00CB277F" w:rsidRDefault="00CB277F">
      <w:pPr>
        <w:pStyle w:val="ConsPlusTitle"/>
        <w:jc w:val="center"/>
      </w:pPr>
      <w:r>
        <w:t>ПО ОПЛАТЕ ТРУДА РУКОВОДИТЕЛЕЙ</w:t>
      </w:r>
    </w:p>
    <w:p w:rsidR="00CB277F" w:rsidRDefault="00CB27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7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Мэрии г. Ярославля от 29.02.2012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7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 xml:space="preserve">, от 24.12.2012 </w:t>
            </w:r>
            <w:hyperlink r:id="rId8" w:history="1">
              <w:r>
                <w:rPr>
                  <w:color w:val="0000FF"/>
                </w:rPr>
                <w:t>N 2888</w:t>
              </w:r>
            </w:hyperlink>
            <w:r>
              <w:rPr>
                <w:color w:val="392C69"/>
              </w:rPr>
              <w:t xml:space="preserve">, от 23.05.2013 </w:t>
            </w:r>
            <w:hyperlink r:id="rId9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10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30.05.2014 </w:t>
            </w:r>
            <w:hyperlink r:id="rId11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10.10.2019 </w:t>
            </w:r>
            <w:hyperlink r:id="rId14" w:history="1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24.12.2012 N 23 "Об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>
        <w:t>работников муниципальных образовательных учреждений дополнительного образования детей города</w:t>
      </w:r>
      <w:proofErr w:type="gramEnd"/>
      <w:r>
        <w:t xml:space="preserve"> Ярославля, осуществляющих деятельность в области физической культуры и спорта"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24.12.2012 N 2888)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1. Утвердить: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1.1. Размер базового оклада для следующих категорий работников муниципальных учреждений города Ярославля, осуществляющих образовательную деятельность, находящихся в ведении </w:t>
      </w:r>
      <w:proofErr w:type="gramStart"/>
      <w:r>
        <w:t>департамента образования мэрии города Ярославля</w:t>
      </w:r>
      <w:proofErr w:type="gramEnd"/>
      <w:r>
        <w:t>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образования, в сумме 5502 рубля;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17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18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0" w:name="P27"/>
      <w:bookmarkEnd w:id="0"/>
      <w:r>
        <w:t>- педагогические работники образовательных учреждений, реализующих программу общего образования, в сумме 6364 рублей;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педагогические работники, работающие в дошкольных группах образовательных учреждений, реализующих основную общеобразовательную программу дошкольного образования, в сумме 7159 рублей;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педагогические работники образовательных учреждений дополнительного образования (за исключением муниципального образовательного учреждения дополнительного профессионального образования "Городской центр развития образования"); структурных подразделений, реализующих дополнительные общеобразовательные программы в общеобразовательных учреждениях, в сумме 7792 рублей;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педагогические работники муниципального образовательного учреждения дополнительного профессионального образования "Городской центр развития образования"; центров психолого-педагогической, медицинской и социальной помощи (за исключением муниципального учреждения детского дома - центра педагогической, медицинской и социальной помощи семье "Чайка") в сумме 6884 рубля;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0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21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1" w:name="P33"/>
      <w:bookmarkEnd w:id="1"/>
      <w:r>
        <w:t>- педагогические работники муниципального учреждения детского дома - центра педагогической, медицинской и социальной помощи семье "Чайка" в сумме 5247 рублей;</w:t>
      </w:r>
    </w:p>
    <w:p w:rsidR="00CB277F" w:rsidRDefault="00CB277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медицинские работники муниципальных образовательных учреждений и муниципального учреждения детского дома - центра педагогической, медицинской и социальной помощи семье "Чайка" в сумме 5764 рублей;</w:t>
      </w:r>
    </w:p>
    <w:p w:rsidR="00CB277F" w:rsidRDefault="00CB277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иные категории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в сумме 5001 рубль.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4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25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Размер базового оклада педагогических работников, указанных в </w:t>
      </w:r>
      <w:hyperlink w:anchor="P2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" w:history="1">
        <w:r>
          <w:rPr>
            <w:color w:val="0000FF"/>
          </w:rPr>
          <w:t>седьмом</w:t>
        </w:r>
      </w:hyperlink>
      <w:r>
        <w:t xml:space="preserve"> настоящего подпункта, установлен с учетом ежемесячной денежной компенсации на обеспечение педагогических работников книгоиздательской продукцией и периодическими изданиями, определенной в размере 100 рублей.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1.2. </w:t>
      </w:r>
      <w:hyperlink w:anchor="P80" w:history="1">
        <w:r>
          <w:rPr>
            <w:color w:val="0000FF"/>
          </w:rPr>
          <w:t>Объемные показатели</w:t>
        </w:r>
      </w:hyperlink>
      <w:r>
        <w:t xml:space="preserve"> и порядок отнесения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к группам по оплате труда руководителей (приложение).</w:t>
      </w:r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главного бухгалтера) кратным 6.</w:t>
      </w:r>
      <w:proofErr w:type="gramEnd"/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2. Признать утратившими силу: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12.01.1996 N 37 "О внесении изменений и дополнений в условия </w:t>
      </w:r>
      <w:proofErr w:type="gramStart"/>
      <w:r>
        <w:t>оплаты труда работников учреждений образования города</w:t>
      </w:r>
      <w:proofErr w:type="gramEnd"/>
      <w:r>
        <w:t>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17.12.1997 N 1793 "О внесении изменений в условия </w:t>
      </w:r>
      <w:proofErr w:type="gramStart"/>
      <w:r>
        <w:t>оплаты труда работников муниципальных учреждений образования города</w:t>
      </w:r>
      <w:proofErr w:type="gramEnd"/>
      <w:r>
        <w:t>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16.11.1998 N 2010 "О внесении дополнений в постановление мэра от 12.01.1996 N 37";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08.08.2001 N 2363 "О вопросах оплаты труда молодых специалистов муниципальных образовательных учреждений до введения новой системы оплаты труда";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17.08.2001 N 2472 "О внесении изменений в постановление мэра г. Ярославля от 08.08.2001 N 2363";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30.08.2002 N 2794 "О внесении изменений и дополнений в постановление мэра города от 12.01.1996 N 37 (в редакции постановления мэра от 16.11.1998 N 2010)";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31.12.2008 N 3761 "Об утверждении размера базового оклада (базовой ставки заработной платы), тарифных ставок (окладов), объемных показателей и порядка отнесения муниципальных образовательных учреждений города Ярославля к группам по оплате труда руководителей";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11.02.2010 N 515 "О внесении изменений в постановление мэра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03.11.2010 N 4280 "О внесении изменений в постановление мэра города Ярославля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2</w:t>
        </w:r>
      </w:hyperlink>
      <w:r>
        <w:t xml:space="preserve"> постановления мэрии города Ярославля от 10.03.2011 N 555 "О внесении изменений в постановления мэра города Ярославля от 13.02.2008 N 408 и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13.05.2011 N 1241 "О внесении изменений в постановление мэра города Ярославля от 08.08.2001 N 2363 и признании </w:t>
      </w:r>
      <w:proofErr w:type="gramStart"/>
      <w:r>
        <w:t>утратившим</w:t>
      </w:r>
      <w:proofErr w:type="gramEnd"/>
      <w:r>
        <w:t xml:space="preserve"> силу постановления мэра города Ярославля от 15.06.1994 N 722".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04.10.2013 </w:t>
      </w:r>
      <w:hyperlink r:id="rId42" w:history="1">
        <w:r>
          <w:rPr>
            <w:color w:val="0000FF"/>
          </w:rPr>
          <w:t>N 2278</w:t>
        </w:r>
      </w:hyperlink>
      <w:r>
        <w:t xml:space="preserve">, от 30.05.2014 </w:t>
      </w:r>
      <w:hyperlink r:id="rId43" w:history="1">
        <w:r>
          <w:rPr>
            <w:color w:val="0000FF"/>
          </w:rPr>
          <w:t>N 1345</w:t>
        </w:r>
      </w:hyperlink>
      <w:r>
        <w:t>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4. Постановление вступает в силу со дня, следующего за днем его официального опубликования.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Действие постановления распространяется на правоотношения, возникшие с 01.09.2011.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</w:pPr>
      <w:r>
        <w:t>Мэр</w:t>
      </w:r>
    </w:p>
    <w:p w:rsidR="00CB277F" w:rsidRDefault="00CB277F">
      <w:pPr>
        <w:pStyle w:val="ConsPlusNormal"/>
        <w:jc w:val="right"/>
      </w:pPr>
      <w:r>
        <w:t>города Ярославля</w:t>
      </w:r>
    </w:p>
    <w:p w:rsidR="00CB277F" w:rsidRDefault="00CB277F">
      <w:pPr>
        <w:pStyle w:val="ConsPlusNormal"/>
        <w:jc w:val="right"/>
      </w:pPr>
      <w:r>
        <w:t>В.В.ВОЛОНЧУНАС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  <w:outlineLvl w:val="0"/>
      </w:pPr>
      <w:r>
        <w:t>Приложение</w:t>
      </w:r>
    </w:p>
    <w:p w:rsidR="00CB277F" w:rsidRDefault="00CB277F">
      <w:pPr>
        <w:pStyle w:val="ConsPlusNormal"/>
        <w:jc w:val="right"/>
      </w:pPr>
      <w:r>
        <w:t>к постановлению</w:t>
      </w:r>
    </w:p>
    <w:p w:rsidR="00CB277F" w:rsidRDefault="00CB277F">
      <w:pPr>
        <w:pStyle w:val="ConsPlusNormal"/>
        <w:jc w:val="right"/>
      </w:pPr>
      <w:r>
        <w:t>мэрии г. Ярославля</w:t>
      </w:r>
    </w:p>
    <w:p w:rsidR="00CB277F" w:rsidRDefault="00CB277F">
      <w:pPr>
        <w:pStyle w:val="ConsPlusNormal"/>
        <w:jc w:val="right"/>
      </w:pPr>
      <w:r>
        <w:t>от 20.10.2011 N 2801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Title"/>
        <w:jc w:val="center"/>
      </w:pPr>
      <w:bookmarkStart w:id="2" w:name="P80"/>
      <w:bookmarkEnd w:id="2"/>
      <w:r>
        <w:t>ОБЪЕМНЫЕ ПОКАЗАТЕЛИ И ПОРЯДОК</w:t>
      </w:r>
    </w:p>
    <w:p w:rsidR="00CB277F" w:rsidRDefault="00CB277F">
      <w:pPr>
        <w:pStyle w:val="ConsPlusTitle"/>
        <w:jc w:val="center"/>
      </w:pPr>
      <w:r>
        <w:t>ОТНЕСЕНИЯ МУНИЦИПАЛЬНЫХ УЧРЕЖДЕНИЙ ГОРОДА ЯРОСЛАВЛЯ,</w:t>
      </w:r>
    </w:p>
    <w:p w:rsidR="00CB277F" w:rsidRDefault="00CB277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НАХОДЯЩИХСЯ</w:t>
      </w:r>
    </w:p>
    <w:p w:rsidR="00CB277F" w:rsidRDefault="00CB277F">
      <w:pPr>
        <w:pStyle w:val="ConsPlusTitle"/>
        <w:jc w:val="center"/>
      </w:pPr>
      <w:r>
        <w:t xml:space="preserve">В ВЕДЕНИИ </w:t>
      </w:r>
      <w:proofErr w:type="gramStart"/>
      <w:r>
        <w:t>ДЕПАРТАМЕНТА ОБРАЗОВАНИЯ МЭРИИ ГОРОДА ЯРОСЛАВЛЯ</w:t>
      </w:r>
      <w:proofErr w:type="gramEnd"/>
      <w:r>
        <w:t>,</w:t>
      </w:r>
    </w:p>
    <w:p w:rsidR="00CB277F" w:rsidRDefault="00CB277F">
      <w:pPr>
        <w:pStyle w:val="ConsPlusTitle"/>
        <w:jc w:val="center"/>
      </w:pPr>
      <w:r>
        <w:t>К ГРУППАМ ПО ОПЛАТЕ ТРУДА РУКОВОДИТЕЛЕЙ</w:t>
      </w:r>
    </w:p>
    <w:p w:rsidR="00CB277F" w:rsidRDefault="00CB27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7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06.12.2017 N 1638)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1. Основным критерием для определения должностного оклада руководителей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учреждения), являются группы по оплате труда руководителей, определяемые на основе объемных показателей.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2. К 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и другие показатели, значительно осложняющие работу по руководству учреждением.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3. По объемным показателям для определения должностного оклада руководителей учреждений устанавливается четыре группы.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4. Отнесение учреждения к одной из четырех групп производится по сумме баллов после оценки сложности руководства учреждением по следующим объемным показателям: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154"/>
        <w:gridCol w:w="1304"/>
      </w:tblGrid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  <w:jc w:val="center"/>
            </w:pPr>
            <w:r>
              <w:t>Объемные показатели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Количество обучающихся (воспитанников) (за исключением воспитанников, осваивающих образовательные программы дошкольного образования)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обучающегося (воспитанника)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0,3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Количество групп для детей, осваивающих образовательные программы дошкольного образования (наполняемость в группах компенсирующей и комбинированной направленности определяется в соответствии с численностью детей, рекомендуемой федеральными органами исполнительной власти, осуществляющими функции по нормативно-правовому регулированию в сфере санитарно-эпидемиологического благополучия населения; в группах общеразвивающей и оздоровительной направленности - в количестве 20 человек):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разновозрастные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группы оздоровительной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группы комбинированной и компенсирующей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vMerge w:val="restart"/>
          </w:tcPr>
          <w:p w:rsidR="00CB277F" w:rsidRDefault="00CB277F">
            <w:pPr>
              <w:pStyle w:val="ConsPlusNormal"/>
            </w:pPr>
            <w:r>
              <w:t>Количество работников в учреждении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каждого работника;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первую квалификационную категорию;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групп продленного дня в учреждениях,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3" w:name="P132"/>
            <w:bookmarkEnd w:id="3"/>
            <w:r>
              <w:t>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групп кратковременного пребывания в учреждениях, реализующих образовательные программы дошкольного образования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детей, принятых на кратковременное пребывание в учреждение, реализующее образовательные программы дошкольного образования (показатель, установленный </w:t>
            </w:r>
            <w:hyperlink w:anchor="P132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таблицы, при этом не применяется)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воспитанника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0,1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Круглосуточное пребывание воспитанников в учреждении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наличие группы с круглосуточным пребыванием воспитанников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 за каждую, но не более 50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  <w:vMerge w:val="restart"/>
          </w:tcPr>
          <w:p w:rsidR="00CB277F" w:rsidRDefault="00CB277F">
            <w:pPr>
              <w:pStyle w:val="ConsPlusNormal"/>
            </w:pPr>
            <w:r>
              <w:t>Наличие филиалов, учебно-консультационного пункта, интерната и других структурных подразделений (за исключением структурных подразделений дополнительного образования детей: центров дополнительного образования, студий детского творчества, музыкальных школ и школ искусств и т.д.)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за каждое структурное подразделение 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(проживающих)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 50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от 51 до 100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0,2 за каждого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от 101 до 200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0,3 за каждого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свыше 200 человек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 за каждого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обучающихся (воспитанников), находящихся на полном государственном обеспечении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обучающегося (воспитанника) дополнительно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групп спортивной направленности в учреждениях дополнительного образования: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спортивно-оздоровительных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 начальной подготовки;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0,3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учебно-тренировочных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 спортивного совершенствования;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2,5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4,5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оборудованных и используемых в образовательном процессе компьютерных классов, </w:t>
            </w:r>
            <w:proofErr w:type="spellStart"/>
            <w:r>
              <w:t>медиатеки</w:t>
            </w:r>
            <w:proofErr w:type="spellEnd"/>
            <w:r>
              <w:t xml:space="preserve"> (при наличии мультимедийного оборудования и мультимедийных изданий)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 xml:space="preserve">за каждый класс, </w:t>
            </w:r>
            <w:proofErr w:type="spellStart"/>
            <w:r>
              <w:t>медиатеку</w:t>
            </w:r>
            <w:proofErr w:type="spellEnd"/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в учреждении, реализующем образовательные программы дошкольного образования, оборудованных и используемых в образовательном процессе комнат природы, кабинетов изобразительной деятельности, комнат психологической разгрузки (за исключением кабинетов специалистов), </w:t>
            </w:r>
            <w:proofErr w:type="spellStart"/>
            <w:r>
              <w:t>фитобаров</w:t>
            </w:r>
            <w:proofErr w:type="spellEnd"/>
            <w:r>
              <w:t xml:space="preserve"> и т.п.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оборудованных и используемых в образовательном процессе спортивной площадки, стадиона, физкультурно-оздоровительного комплекса, бассейна, тира, корта, мини-поля, спортивного городка и других спортивных сооружений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 спортивного сооружения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собственного оборудованного медицинского кабинета (при наличии лицензии на осуществление медицинской деятельности), оздоровительно-восстановительного центра, столовой/буфета/пищеблока (со штатным персоналом)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Наличие на балансе учреждения </w:t>
            </w:r>
            <w:proofErr w:type="gramStart"/>
            <w:r>
              <w:t>находящихся</w:t>
            </w:r>
            <w:proofErr w:type="gramEnd"/>
            <w:r>
              <w:t xml:space="preserve"> в эксплуатации: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учебных кораблей, катеров и другой учебной техники;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автотранспортных средств, строительной и другой самоходной техники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Организация лагерей дневного пребывания, трудовых, профильных, оздоровительных лагерей (центров), инструктивных лагерей.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Организация отдыха </w:t>
            </w:r>
            <w:proofErr w:type="gramStart"/>
            <w:r>
              <w:t>обучающихся</w:t>
            </w:r>
            <w:proofErr w:type="gramEnd"/>
            <w:r>
              <w:t xml:space="preserve"> в каникулярное время: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в загородных лагерях, в организациях отдыха детей, в том числе всероссийского и международного значения;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в условиях отсутствия стационарных специально оборудованных условий и помещений (турпоходы, слеты, экспедиции, плавательная практика, палаточные лагеря и т.п.) при соблюдении установленных требований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40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учебно-опытного участка, используемого в образовательном процессе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отдел участка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10, но не более 40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функционирующей теплицы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4" w:name="P226"/>
            <w:bookmarkEnd w:id="4"/>
            <w:r>
              <w:t>19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proofErr w:type="gramStart"/>
            <w:r>
              <w:t>Наличие котельной (бойлерной), овощехранилища, хозяйственного склада, выгреба, игровых площадок, прогулочных веранд, колодцев, прачечной, очистных и других сооружений в виде отдельно стоящих зданий, находящихся на балансе учреждения</w:t>
            </w:r>
            <w:proofErr w:type="gramEnd"/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в учреждении, реализующем образовательные программы дошкольного образования, прогулочных веранд (показатель, установленный </w:t>
            </w:r>
            <w:hyperlink w:anchor="P226" w:history="1">
              <w:r>
                <w:rPr>
                  <w:color w:val="0000FF"/>
                </w:rPr>
                <w:t>пунктом 19</w:t>
              </w:r>
            </w:hyperlink>
            <w:r>
              <w:t xml:space="preserve"> таблицы за наличие прогулочных веранд, при этом не применяется)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прогулочную веранду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1, но не более 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профессиональной подготовки, профильных классов (групп)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индивидуального обучения на дому (по медицинским показаниям)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Работа в условиях </w:t>
            </w:r>
            <w:proofErr w:type="spellStart"/>
            <w:r>
              <w:t>многосменности</w:t>
            </w:r>
            <w:proofErr w:type="spellEnd"/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класс, занимающийся во вторую (третью) смены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музея в учреждении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при наличии паспорта музея установленного образца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нескольких зданий (помещений), находящихся в оперативном управлении учреждения, используемых для ведения образовательной деятельности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каждое здание (помещение)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15, но не более 70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в учреждении: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классов для детей с ограниченными возможностями здоровья;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разновозрастных групп для детей школьного возраста в общеобразовательных учреждениях;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обучающихся (воспитанников) с ограниченными возможностями здоровья в общеразвивающих классах, в группах общеразвивающей и оздоровительной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специальных медицинских групп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у учреждения статуса: "Инновационная (базовая) площадка", "Ресурсный центр", "Организационно-методический центр (ОМЦ)":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на муниципальном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на региональном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на федеральном уровне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бухгалтерии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межшкольного методического центра (ММЦ)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Организация работы групп дополнительного образования детей, центров, студий детского творчества (за исключением учреждений дополнительного образования).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0,2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Создание условий для функционирования групп дополнительного образования детей других учреждений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5, но не более 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Развитие приносящей доход деятельности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горячего питания обучающихся (воспитанников) путем закупки услуги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дошкольном образовательном учреждении консультационного пункта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 xml:space="preserve">при наличии </w:t>
            </w:r>
            <w:proofErr w:type="gramStart"/>
            <w:r>
              <w:t>приказа директора департамента образования мэрии города Ярославля</w:t>
            </w:r>
            <w:proofErr w:type="gramEnd"/>
            <w:r>
              <w:t xml:space="preserve"> за каждого ребенка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индивидуальных программ обучения с использованием дистанционных технологий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программу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выставочного зала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при организации не менее 4 выставок в году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уголка животных (мини-зоопарка) площадью: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до 60 кв. м включительно при наличии в нем до 20 видов животных включительно;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более 60 кв. м при наличии в нем свыше 20 видов животных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образовательного процесса на базе сторонних организаций в соответствии с заключенными договорами (при наличии лицензии на осуществление образовательной деятельности на базе сторонних организаций)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договор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--------------------------------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5" w:name="P335"/>
      <w:bookmarkEnd w:id="5"/>
      <w:r>
        <w:t>&lt;*&gt; Спортивные залы не относятся к спортивным сооружениям.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5. Порядок отнесения учреждений к группам по оплате труда руководителей: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5.1. Группа определяется один раз в год муниципальным правовым актом </w:t>
      </w:r>
      <w:proofErr w:type="gramStart"/>
      <w:r>
        <w:t>директора департамента образования мэрии города Ярославля</w:t>
      </w:r>
      <w:proofErr w:type="gramEnd"/>
      <w:r>
        <w:t xml:space="preserve"> на основании документов, представленных руководителем и подтверждающих объемы работы учреждения. Группа для вновь созданных учреждений устанавливается исходя из плановых (проектных) показателей, но не более чем на 2 года.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5.2. При установлении группы количество обучающихся (воспитанников) определяется </w:t>
      </w:r>
      <w:proofErr w:type="gramStart"/>
      <w:r>
        <w:t>для</w:t>
      </w:r>
      <w:proofErr w:type="gramEnd"/>
      <w:r>
        <w:t>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муниципальных дошкольных образовательных учреждений, муниципальных общеобразовательных учреждений - по списочному составу на начало учебного года;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муниципальных учреждений дополнительного образования, структурных подразделений дополнительного образования муниципальных общеобразовательных учреждений - по списочному составу обучающихся на 1 января текущего года, а муниципального образовательного учреждения дополнительного образования "Детский оздоровительно-образовательный центр имени А. Матросова" - по списочному составу обучающихся на 1 июня текущего года. При этом в списочном составе обучающихся дети, занимающиеся в нескольких кружках, секциях, группах, учитываются один раз.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мероприятий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5.3. Количество работников в учреждении определяется по состоянию на 1 января текущего года по лицевым счетам.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5.4. За руководителями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5.5. Учреждениям, добившимся высоких и стабильных результатов работы, муниципальным правовым актом </w:t>
      </w:r>
      <w:proofErr w:type="gramStart"/>
      <w:r>
        <w:t>директора департамента образования мэрии города Ярославля</w:t>
      </w:r>
      <w:proofErr w:type="gramEnd"/>
      <w:r>
        <w:t xml:space="preserve"> может быть установлена более высокая группа (на одну выше) по сравнению с группой, определенной в соответствии с рассчитанными объемными показателями, по одному из следующих показателей в зависимости от цели деятельности учреждения: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458"/>
      </w:tblGrid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Условие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обучающихся (воспитанников) призеров конкурсов, фестивалей, соревнований муниципального, регионального и федерального уровней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Да/нет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Реализация учреждением профилактических программ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 xml:space="preserve">Не менее 75% </w:t>
            </w:r>
            <w:proofErr w:type="gramStart"/>
            <w:r>
              <w:t>обучающихся</w:t>
            </w:r>
            <w:proofErr w:type="gramEnd"/>
            <w:r>
              <w:t>, охваченных профилактическими программами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>, подготовленных в спортивный резерв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2 мастеров (кандидатов в мастера) спорта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Сохранность контингента обучающихся (воспитанников) в течение учебного года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80% от списочного состава на начало учебного года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Посещаемость воспитанниками дошкольных образовательных учреждений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75% от списочного состава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Индекс здоровья в дошкольных образовательных учреждениях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5%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6. К первой группе по оплате труда относятся следующие учреждения: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"Доверие";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"Городской Центр психолого-педагогической, медицинской и социальной помощи";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"Развитие";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детский дом - центр педагогической, медицинской и социальной помощи семье "Чайка";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образовательное учреждение дополнительного профессионального образования "Городской центр развития образования".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7. Для иных учреждений группы устанавливаются в зависимости от суммы баллов, исчисленных по объемным показателям: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247"/>
        <w:gridCol w:w="1247"/>
        <w:gridCol w:w="1247"/>
        <w:gridCol w:w="1247"/>
      </w:tblGrid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Тип (вид) учреждений</w:t>
            </w:r>
          </w:p>
        </w:tc>
        <w:tc>
          <w:tcPr>
            <w:tcW w:w="4988" w:type="dxa"/>
            <w:gridSpan w:val="4"/>
          </w:tcPr>
          <w:p w:rsidR="00CB277F" w:rsidRDefault="00CB277F">
            <w:pPr>
              <w:pStyle w:val="ConsPlusNormal"/>
              <w:jc w:val="center"/>
            </w:pPr>
            <w:r>
              <w:t>Сумма баллов по группам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3515" w:type="dxa"/>
            <w:vMerge/>
          </w:tcPr>
          <w:p w:rsidR="00CB277F" w:rsidRDefault="00CB277F"/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IV группа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6" w:name="P386"/>
            <w:bookmarkEnd w:id="6"/>
            <w:r>
              <w:t>1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>Муниципальные дошкольные образовательные учреждения, муниципальные общеобразовательные учреждения для воспитанников, нуждающихся в длительном лечении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свыше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251 - 350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151 - 250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150 включительно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7" w:name="P392"/>
            <w:bookmarkEnd w:id="7"/>
            <w:r>
              <w:t>2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>Муниципальные общеобразовательные учреждения: лицеи, гимназии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свыше 400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</w:pP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 xml:space="preserve">Муниципальные общеобразовательные учреждения (за исключением общеобразовательных учреждений, указанных в </w:t>
            </w:r>
            <w:hyperlink w:anchor="P38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392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таблицы), муниципальные учреждения дополнительного образования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201 - 350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200 включительно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  <w:outlineLvl w:val="0"/>
      </w:pPr>
      <w:r>
        <w:t>Приложение 2</w:t>
      </w:r>
    </w:p>
    <w:p w:rsidR="00CB277F" w:rsidRDefault="00CB277F">
      <w:pPr>
        <w:pStyle w:val="ConsPlusNormal"/>
        <w:jc w:val="right"/>
      </w:pPr>
      <w:r>
        <w:t>к постановлению</w:t>
      </w:r>
    </w:p>
    <w:p w:rsidR="00CB277F" w:rsidRDefault="00CB277F">
      <w:pPr>
        <w:pStyle w:val="ConsPlusNormal"/>
        <w:jc w:val="right"/>
      </w:pPr>
      <w:r>
        <w:t>мэрии г. Ярославля</w:t>
      </w:r>
    </w:p>
    <w:p w:rsidR="00CB277F" w:rsidRDefault="00CB277F">
      <w:pPr>
        <w:pStyle w:val="ConsPlusNormal"/>
        <w:jc w:val="right"/>
      </w:pPr>
      <w:r>
        <w:t>от 20.10.2011 N 2801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Title"/>
        <w:jc w:val="center"/>
      </w:pPr>
      <w:r>
        <w:t>ОБЪЕМНЫЕ ПОКАЗАТЕЛИ И ПОРЯДОК</w:t>
      </w:r>
    </w:p>
    <w:p w:rsidR="00CB277F" w:rsidRDefault="00CB277F">
      <w:pPr>
        <w:pStyle w:val="ConsPlusTitle"/>
        <w:jc w:val="center"/>
      </w:pPr>
      <w:r>
        <w:t>ОТНЕСЕНИЯ МУНИЦИПАЛЬНЫХ ОБРАЗОВАТЕЛЬНЫХ УЧРЕЖДЕНИЙ</w:t>
      </w:r>
    </w:p>
    <w:p w:rsidR="00CB277F" w:rsidRDefault="00CB277F">
      <w:pPr>
        <w:pStyle w:val="ConsPlusTitle"/>
        <w:jc w:val="center"/>
      </w:pPr>
      <w:r>
        <w:t>ДОПОЛНИТЕЛЬНОГО ОБРАЗОВАНИЯ ДЕТЕЙ, ПОДВЕДОМСТВЕННЫХ</w:t>
      </w:r>
    </w:p>
    <w:p w:rsidR="00CB277F" w:rsidRDefault="00CB277F">
      <w:pPr>
        <w:pStyle w:val="ConsPlusTitle"/>
        <w:jc w:val="center"/>
      </w:pPr>
      <w:r>
        <w:t>УПРАВЛЕНИЮ ПО ФИЗИЧЕСКОЙ КУЛЬТУРЕ И СПОРТУ МЭРИИ ГОРОДА</w:t>
      </w:r>
    </w:p>
    <w:p w:rsidR="00CB277F" w:rsidRDefault="00CB277F">
      <w:pPr>
        <w:pStyle w:val="ConsPlusTitle"/>
        <w:jc w:val="center"/>
      </w:pPr>
      <w:r>
        <w:t>ЯРОСЛАВЛЯ, К ГРУППАМ ПО ОПЛАТЕ ТРУДА РУКОВОДИТЕЛЕЙ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636" w:rsidRDefault="00B61636"/>
    <w:sectPr w:rsidR="00B61636" w:rsidSect="0083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F"/>
    <w:rsid w:val="002815F2"/>
    <w:rsid w:val="00B61636"/>
    <w:rsid w:val="00C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313D8E84A1C0C35F07CEF0905BEFC56091E56E2E38FF685C91C73CBD714658A85C28AB67F78F1AEF915CE09369CCE29401302661A8658BA41092D21CjEH" TargetMode="External"/><Relationship Id="rId18" Type="http://schemas.openxmlformats.org/officeDocument/2006/relationships/hyperlink" Target="consultantplus://offline/ref=1C313D8E84A1C0C35F07CEF0905BEFC56091E56E2E39FD615092C73CBD714658A85C28AB67F78F1AEF915CE09269CCE29401302661A8658BA41092D21CjEH" TargetMode="External"/><Relationship Id="rId26" Type="http://schemas.openxmlformats.org/officeDocument/2006/relationships/hyperlink" Target="consultantplus://offline/ref=1C313D8E84A1C0C35F07CEF0905BEFC56091E56E2E38FF685C91C73CBD714658A85C28AB67F78F1AEF915CE19369CCE29401302661A8658BA41092D21CjEH" TargetMode="External"/><Relationship Id="rId39" Type="http://schemas.openxmlformats.org/officeDocument/2006/relationships/hyperlink" Target="consultantplus://offline/ref=1C313D8E84A1C0C35F07CEF0905BEFC56091E56E2B3CFA6C5D9B9A36B5284A5AAF5377AE60E68F19EB8F5CE38B6098B11Dj0H" TargetMode="External"/><Relationship Id="rId21" Type="http://schemas.openxmlformats.org/officeDocument/2006/relationships/hyperlink" Target="consultantplus://offline/ref=1C313D8E84A1C0C35F07CEF0905BEFC56091E56E2E39FD615092C73CBD714658A85C28AB67F78F1AEF915CE09D69CCE29401302661A8658BA41092D21CjEH" TargetMode="External"/><Relationship Id="rId34" Type="http://schemas.openxmlformats.org/officeDocument/2006/relationships/hyperlink" Target="consultantplus://offline/ref=1C313D8E84A1C0C35F07CEF0905BEFC56091E56E2B30FC6B509B9A36B5284A5AAF5377AE60E68F19EB8F5CE38B6098B11Dj0H" TargetMode="External"/><Relationship Id="rId42" Type="http://schemas.openxmlformats.org/officeDocument/2006/relationships/hyperlink" Target="consultantplus://offline/ref=1C313D8E84A1C0C35F07CEF0905BEFC56091E56E293DFA6E539B9A36B5284A5AAF5377BC60BE831BEF915DE39E36C9F785593F207BB66696B812901Dj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C313D8E84A1C0C35F07CEF0905BEFC56091E56E2A30FC6B579B9A36B5284A5AAF5377BC60BE831BEF915CE69E36C9F785593F207BB66696B812901Dj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313D8E84A1C0C35F07CEF0905BEFC56091E56E2A30F96B519B9A36B5284A5AAF5377BC60BE831BEF915CE79E36C9F785593F207BB66696B812901Dj0H" TargetMode="External"/><Relationship Id="rId29" Type="http://schemas.openxmlformats.org/officeDocument/2006/relationships/hyperlink" Target="consultantplus://offline/ref=1C313D8E84A1C0C35F07CEF0905BEFC56091E56E2A3BFB6A519B9A36B5284A5AAF5377BC60BE831BEF915DE09E36C9F785593F207BB66696B812901Dj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13D8E84A1C0C35F07CEF0905BEFC56091E56E2A3BFB6A519B9A36B5284A5AAF5377BC60BE831BEF915CE69E36C9F785593F207BB66696B812901Dj0H" TargetMode="External"/><Relationship Id="rId11" Type="http://schemas.openxmlformats.org/officeDocument/2006/relationships/hyperlink" Target="consultantplus://offline/ref=1C313D8E84A1C0C35F07CEF0905BEFC56091E56E2838F7605D9B9A36B5284A5AAF5377BC60BE831BEF915CE69E36C9F785593F207BB66696B812901Dj0H" TargetMode="External"/><Relationship Id="rId24" Type="http://schemas.openxmlformats.org/officeDocument/2006/relationships/hyperlink" Target="consultantplus://offline/ref=1C313D8E84A1C0C35F07CEF0905BEFC56091E56E2E38FF685C91C73CBD714658A85C28AB67F78F1AEF915CE19169CCE29401302661A8658BA41092D21CjEH" TargetMode="External"/><Relationship Id="rId32" Type="http://schemas.openxmlformats.org/officeDocument/2006/relationships/hyperlink" Target="consultantplus://offline/ref=1C313D8E84A1C0C35F07CEF0905BEFC56091E56E2E3DFD6B5D9B9A36B5284A5AAF5377AE60E68F19EB8F5CE38B6098B11Dj0H" TargetMode="External"/><Relationship Id="rId37" Type="http://schemas.openxmlformats.org/officeDocument/2006/relationships/hyperlink" Target="consultantplus://offline/ref=1C313D8E84A1C0C35F07CEF0905BEFC56091E56E2B3FFD6B529B9A36B5284A5AAF5377AE60E68F19EB8F5CE38B6098B11Dj0H" TargetMode="External"/><Relationship Id="rId40" Type="http://schemas.openxmlformats.org/officeDocument/2006/relationships/hyperlink" Target="consultantplus://offline/ref=1C313D8E84A1C0C35F07CEF0905BEFC56091E56E2B3FFE6A569B9A36B5284A5AAF5377BC60BE831BEF915CE89E36C9F785593F207BB66696B812901Dj0H" TargetMode="External"/><Relationship Id="rId45" Type="http://schemas.openxmlformats.org/officeDocument/2006/relationships/hyperlink" Target="consultantplus://offline/ref=1C313D8E84A1C0C35F07CEF0905BEFC56091E56E2A3BFB6A519B9A36B5284A5AAF5377BC60BE831BEF915DE09E36C9F785593F207BB66696B812901Dj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313D8E84A1C0C35F07CEF0905BEFC56091E56E2E39F96F5499C73CBD714658A85C28AB67F78F1AEF915CE59469CCE29401302661A8658BA41092D21CjEH" TargetMode="External"/><Relationship Id="rId23" Type="http://schemas.openxmlformats.org/officeDocument/2006/relationships/hyperlink" Target="consultantplus://offline/ref=1C313D8E84A1C0C35F07CEF0905BEFC56091E56E2E38FF685C91C73CBD714658A85C28AB67F78F1AEF915CE19669CCE29401302661A8658BA41092D21CjEH" TargetMode="External"/><Relationship Id="rId28" Type="http://schemas.openxmlformats.org/officeDocument/2006/relationships/hyperlink" Target="consultantplus://offline/ref=1C313D8E84A1C0C35F07CEF0905BEFC56091E56E2630F66F549B9A36B5284A5AAF5377BC60BE831BEF915DE99E36C9F785593F207BB66696B812901Dj0H" TargetMode="External"/><Relationship Id="rId36" Type="http://schemas.openxmlformats.org/officeDocument/2006/relationships/hyperlink" Target="consultantplus://offline/ref=1C313D8E84A1C0C35F07CEF0905BEFC56091E56E263EF8685FC6903EEC24485DA00C72BB71BE801FF1915FFE97629A1Bj3H" TargetMode="External"/><Relationship Id="rId10" Type="http://schemas.openxmlformats.org/officeDocument/2006/relationships/hyperlink" Target="consultantplus://offline/ref=1C313D8E84A1C0C35F07CEF0905BEFC56091E56E293DFA6E539B9A36B5284A5AAF5377BC60BE831BEF915CE69E36C9F785593F207BB66696B812901Dj0H" TargetMode="External"/><Relationship Id="rId19" Type="http://schemas.openxmlformats.org/officeDocument/2006/relationships/hyperlink" Target="consultantplus://offline/ref=1C313D8E84A1C0C35F07CEF0905BEFC56091E56E2E38FF685C91C73CBD714658A85C28AB67F78F1AEF915CE09D69CCE29401302661A8658BA41092D21CjEH" TargetMode="External"/><Relationship Id="rId31" Type="http://schemas.openxmlformats.org/officeDocument/2006/relationships/hyperlink" Target="consultantplus://offline/ref=1C313D8E84A1C0C35F07CEF0905BEFC56091E56E2A3BF7695FC6903EEC24485DA00C72BB71BE801FF1915FFE97629A1Bj3H" TargetMode="External"/><Relationship Id="rId44" Type="http://schemas.openxmlformats.org/officeDocument/2006/relationships/hyperlink" Target="consultantplus://offline/ref=1C313D8E84A1C0C35F07CEF0905BEFC56091E56E2630F66F549B9A36B5284A5AAF5377BC60BE831BEF915EE29E36C9F785593F207BB66696B812901D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13D8E84A1C0C35F07CEF0905BEFC56091E56E2939FA6D569B9A36B5284A5AAF5377BC60BE831BEF915CE69E36C9F785593F207BB66696B812901Dj0H" TargetMode="External"/><Relationship Id="rId14" Type="http://schemas.openxmlformats.org/officeDocument/2006/relationships/hyperlink" Target="consultantplus://offline/ref=1C313D8E84A1C0C35F07CEF0905BEFC56091E56E2E39FD615092C73CBD714658A85C28AB67F78F1AEF915CE09369CCE29401302661A8658BA41092D21CjEH" TargetMode="External"/><Relationship Id="rId22" Type="http://schemas.openxmlformats.org/officeDocument/2006/relationships/hyperlink" Target="consultantplus://offline/ref=1C313D8E84A1C0C35F07CEF0905BEFC56091E56E2E38FF685C91C73CBD714658A85C28AB67F78F1AEF915CE19469CCE29401302661A8658BA41092D21CjEH" TargetMode="External"/><Relationship Id="rId27" Type="http://schemas.openxmlformats.org/officeDocument/2006/relationships/hyperlink" Target="consultantplus://offline/ref=1C313D8E84A1C0C35F07CEF0905BEFC56091E56E2630F66F549B9A36B5284A5AAF5377BC60BE831BEF915DE09E36C9F785593F207BB66696B812901Dj0H" TargetMode="External"/><Relationship Id="rId30" Type="http://schemas.openxmlformats.org/officeDocument/2006/relationships/hyperlink" Target="consultantplus://offline/ref=1C313D8E84A1C0C35F07CEF0905BEFC56091E56E2630F66F549B9A36B5284A5AAF5377BC60BE831BEF915EE09E36C9F785593F207BB66696B812901Dj0H" TargetMode="External"/><Relationship Id="rId35" Type="http://schemas.openxmlformats.org/officeDocument/2006/relationships/hyperlink" Target="consultantplus://offline/ref=1C313D8E84A1C0C35F07CEF0905BEFC56091E56E273AFC6E5FC6903EEC24485DA00C72BB71BE801FF1915FFE97629A1Bj3H" TargetMode="External"/><Relationship Id="rId43" Type="http://schemas.openxmlformats.org/officeDocument/2006/relationships/hyperlink" Target="consultantplus://offline/ref=1C313D8E84A1C0C35F07CEF0905BEFC56091E56E2838F7605D9B9A36B5284A5AAF5377BC60BE831BEF915DE39E36C9F785593F207BB66696B812901Dj0H" TargetMode="External"/><Relationship Id="rId8" Type="http://schemas.openxmlformats.org/officeDocument/2006/relationships/hyperlink" Target="consultantplus://offline/ref=1C313D8E84A1C0C35F07CEF0905BEFC56091E56E2A30F96B519B9A36B5284A5AAF5377BC60BE831BEF915CE69E36C9F785593F207BB66696B812901Dj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313D8E84A1C0C35F07CEF0905BEFC56091E56E2630F66F549B9A36B5284A5AAF5377BC60BE831BEF915CE69E36C9F785593F207BB66696B812901Dj0H" TargetMode="External"/><Relationship Id="rId17" Type="http://schemas.openxmlformats.org/officeDocument/2006/relationships/hyperlink" Target="consultantplus://offline/ref=1C313D8E84A1C0C35F07CEF0905BEFC56091E56E2E38FF685C91C73CBD714658A85C28AB67F78F1AEF915CE09269CCE29401302661A8658BA41092D21CjEH" TargetMode="External"/><Relationship Id="rId25" Type="http://schemas.openxmlformats.org/officeDocument/2006/relationships/hyperlink" Target="consultantplus://offline/ref=1C313D8E84A1C0C35F07CEF0905BEFC56091E56E2E39FD615092C73CBD714658A85C28AB67F78F1AEF915CE09C69CCE29401302661A8658BA41092D21CjEH" TargetMode="External"/><Relationship Id="rId33" Type="http://schemas.openxmlformats.org/officeDocument/2006/relationships/hyperlink" Target="consultantplus://offline/ref=1C313D8E84A1C0C35F07CEF0905BEFC56091E56E2A38FB6E5FC6903EEC24485DA00C72BB71BE801FF1915FFE97629A1Bj3H" TargetMode="External"/><Relationship Id="rId38" Type="http://schemas.openxmlformats.org/officeDocument/2006/relationships/hyperlink" Target="consultantplus://offline/ref=1C313D8E84A1C0C35F07CEF0905BEFC56091E56E2C31FD68519B9A36B5284A5AAF5377AE60E68F19EB8F5CE38B6098B11Dj0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C313D8E84A1C0C35F07CEF0905BEFC56091E56E2E38FF685C91C73CBD714658A85C28AB67F78F1AEF915CE19569CCE29401302661A8658BA41092D21CjEH" TargetMode="External"/><Relationship Id="rId41" Type="http://schemas.openxmlformats.org/officeDocument/2006/relationships/hyperlink" Target="consultantplus://offline/ref=1C313D8E84A1C0C35F07CEF0905BEFC56091E56E2B30FE6E539B9A36B5284A5AAF5377AE60E68F19EB8F5CE38B6098B11D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2020-03-24T07:35:00Z</dcterms:created>
  <dcterms:modified xsi:type="dcterms:W3CDTF">2020-03-24T07:36:00Z</dcterms:modified>
</cp:coreProperties>
</file>