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11" w:rsidRPr="00841511" w:rsidRDefault="00841511" w:rsidP="00841511">
      <w:pPr>
        <w:pStyle w:val="ConsPlusNormal"/>
        <w:jc w:val="center"/>
        <w:rPr>
          <w:b/>
        </w:rPr>
      </w:pPr>
      <w:r w:rsidRPr="0084151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41511">
        <w:rPr>
          <w:rFonts w:ascii="Times New Roman" w:hAnsi="Times New Roman" w:cs="Times New Roman"/>
          <w:b/>
          <w:sz w:val="24"/>
          <w:szCs w:val="24"/>
        </w:rPr>
        <w:instrText xml:space="preserve"> HYPERLINK "consultantplus://offline/ref=761E3EB51ACD38F231554BF1C59390E0D2A0DD3333377CF8DB6F6D53434E29EDD3FC4345E5F2396A4DDDB2B10CF2C7D7A16C91EAC03DB0E955D1D710e9F6K" </w:instrText>
      </w:r>
      <w:r w:rsidRPr="0084151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41511">
        <w:rPr>
          <w:rFonts w:ascii="Times New Roman" w:hAnsi="Times New Roman" w:cs="Times New Roman"/>
          <w:b/>
          <w:i/>
          <w:color w:val="0000FF"/>
          <w:sz w:val="24"/>
          <w:szCs w:val="24"/>
        </w:rPr>
        <w:br/>
        <w:t xml:space="preserve">Письмо </w:t>
      </w:r>
      <w:proofErr w:type="spellStart"/>
      <w:r w:rsidRPr="00841511">
        <w:rPr>
          <w:rFonts w:ascii="Times New Roman" w:hAnsi="Times New Roman" w:cs="Times New Roman"/>
          <w:b/>
          <w:i/>
          <w:color w:val="0000FF"/>
          <w:sz w:val="24"/>
          <w:szCs w:val="24"/>
        </w:rPr>
        <w:t>Минобрнауки</w:t>
      </w:r>
      <w:proofErr w:type="spellEnd"/>
      <w:r w:rsidRPr="0084151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России от 28.02.2014 </w:t>
      </w:r>
      <w:r w:rsidR="00B60528">
        <w:rPr>
          <w:rFonts w:ascii="Times New Roman" w:hAnsi="Times New Roman" w:cs="Times New Roman"/>
          <w:b/>
          <w:i/>
          <w:color w:val="0000FF"/>
          <w:sz w:val="24"/>
          <w:szCs w:val="24"/>
        </w:rPr>
        <w:t>№</w:t>
      </w:r>
      <w:r w:rsidRPr="0084151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08-249 «Комментарии к ФГОС дошкольного образования»</w:t>
      </w:r>
      <w:r w:rsidRPr="00841511">
        <w:rPr>
          <w:rFonts w:ascii="Times New Roman" w:hAnsi="Times New Roman" w:cs="Times New Roman"/>
          <w:b/>
          <w:i/>
          <w:color w:val="0000FF"/>
          <w:sz w:val="24"/>
          <w:szCs w:val="24"/>
        </w:rPr>
        <w:fldChar w:fldCharType="end"/>
      </w:r>
      <w:r w:rsidRPr="00841511">
        <w:rPr>
          <w:b/>
        </w:rPr>
        <w:br/>
      </w:r>
    </w:p>
    <w:p w:rsidR="00D8632D" w:rsidRPr="00991EDF" w:rsidRDefault="00D8632D" w:rsidP="008415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991EDF">
        <w:rPr>
          <w:rFonts w:ascii="Times New Roman" w:hAnsi="Times New Roman" w:cs="Times New Roman"/>
          <w:sz w:val="23"/>
          <w:szCs w:val="23"/>
          <w:u w:val="single"/>
        </w:rPr>
        <w:t xml:space="preserve">Комментарии к </w:t>
      </w:r>
      <w:hyperlink r:id="rId5" w:history="1">
        <w:r w:rsidRPr="00991EDF">
          <w:rPr>
            <w:rFonts w:ascii="Times New Roman" w:hAnsi="Times New Roman" w:cs="Times New Roman"/>
            <w:sz w:val="23"/>
            <w:szCs w:val="23"/>
            <w:u w:val="single"/>
          </w:rPr>
          <w:t>разделу II пункта 2.5</w:t>
        </w:r>
      </w:hyperlink>
    </w:p>
    <w:p w:rsidR="00D8632D" w:rsidRPr="00991EDF" w:rsidRDefault="00D8632D" w:rsidP="0084151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91EDF">
        <w:rPr>
          <w:rFonts w:ascii="Times New Roman" w:hAnsi="Times New Roman" w:cs="Times New Roman"/>
          <w:sz w:val="23"/>
          <w:szCs w:val="23"/>
        </w:rPr>
        <w:t xml:space="preserve">Данная </w:t>
      </w:r>
      <w:hyperlink r:id="rId6" w:history="1">
        <w:r w:rsidRPr="00991EDF">
          <w:rPr>
            <w:rFonts w:ascii="Times New Roman" w:hAnsi="Times New Roman" w:cs="Times New Roman"/>
            <w:sz w:val="23"/>
            <w:szCs w:val="23"/>
          </w:rPr>
          <w:t>норма</w:t>
        </w:r>
      </w:hyperlink>
      <w:r w:rsidRPr="00991EDF">
        <w:rPr>
          <w:rFonts w:ascii="Times New Roman" w:hAnsi="Times New Roman" w:cs="Times New Roman"/>
          <w:sz w:val="23"/>
          <w:szCs w:val="23"/>
        </w:rP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</w:t>
      </w:r>
      <w:hyperlink r:id="rId7" w:history="1">
        <w:r w:rsidRPr="00991EDF">
          <w:rPr>
            <w:rFonts w:ascii="Times New Roman" w:hAnsi="Times New Roman" w:cs="Times New Roman"/>
            <w:sz w:val="23"/>
            <w:szCs w:val="23"/>
          </w:rPr>
          <w:t>программы</w:t>
        </w:r>
      </w:hyperlink>
      <w:r w:rsidRPr="00991EDF">
        <w:rPr>
          <w:rFonts w:ascii="Times New Roman" w:hAnsi="Times New Roman" w:cs="Times New Roman"/>
          <w:sz w:val="23"/>
          <w:szCs w:val="23"/>
        </w:rPr>
        <w:t xml:space="preserve"> дошкольного образования, входящие в реестр примерных основных образовательных программ (</w:t>
      </w:r>
      <w:hyperlink r:id="rId8" w:history="1">
        <w:r w:rsidRPr="00991EDF">
          <w:rPr>
            <w:rFonts w:ascii="Times New Roman" w:hAnsi="Times New Roman" w:cs="Times New Roman"/>
            <w:sz w:val="23"/>
            <w:szCs w:val="23"/>
          </w:rPr>
          <w:t>статья 12</w:t>
        </w:r>
      </w:hyperlink>
      <w:r w:rsidRPr="00991EDF">
        <w:rPr>
          <w:rFonts w:ascii="Times New Roman" w:hAnsi="Times New Roman" w:cs="Times New Roman"/>
          <w:sz w:val="23"/>
          <w:szCs w:val="23"/>
        </w:rP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 w:rsidRPr="00991EDF">
        <w:rPr>
          <w:rFonts w:ascii="Times New Roman" w:hAnsi="Times New Roman" w:cs="Times New Roman"/>
          <w:sz w:val="23"/>
          <w:szCs w:val="23"/>
        </w:rPr>
        <w:t>)-</w:t>
      </w:r>
      <w:proofErr w:type="gramEnd"/>
      <w:r w:rsidRPr="00991EDF">
        <w:rPr>
          <w:rFonts w:ascii="Times New Roman" w:hAnsi="Times New Roman" w:cs="Times New Roman"/>
          <w:sz w:val="23"/>
          <w:szCs w:val="23"/>
        </w:rPr>
        <w:t xml:space="preserve">либо примерные программы. Употребленный в данном </w:t>
      </w:r>
      <w:hyperlink r:id="rId9" w:history="1">
        <w:r w:rsidRPr="00991EDF">
          <w:rPr>
            <w:rFonts w:ascii="Times New Roman" w:hAnsi="Times New Roman" w:cs="Times New Roman"/>
            <w:sz w:val="23"/>
            <w:szCs w:val="23"/>
          </w:rPr>
          <w:t>пункте</w:t>
        </w:r>
      </w:hyperlink>
      <w:r w:rsidRPr="00991EDF">
        <w:rPr>
          <w:rFonts w:ascii="Times New Roman" w:hAnsi="Times New Roman" w:cs="Times New Roman"/>
          <w:sz w:val="23"/>
          <w:szCs w:val="23"/>
        </w:rPr>
        <w:t xml:space="preserve">, а также в </w:t>
      </w:r>
      <w:hyperlink r:id="rId10" w:history="1">
        <w:r w:rsidRPr="00991EDF">
          <w:rPr>
            <w:rFonts w:ascii="Times New Roman" w:hAnsi="Times New Roman" w:cs="Times New Roman"/>
            <w:sz w:val="23"/>
            <w:szCs w:val="23"/>
          </w:rPr>
          <w:t>Законе</w:t>
        </w:r>
      </w:hyperlink>
      <w:r w:rsidRPr="00991EDF">
        <w:rPr>
          <w:rFonts w:ascii="Times New Roman" w:hAnsi="Times New Roman" w:cs="Times New Roman"/>
          <w:sz w:val="23"/>
          <w:szCs w:val="23"/>
        </w:rPr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D8632D" w:rsidRPr="00991EDF" w:rsidRDefault="00D8632D" w:rsidP="0084151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91EDF">
        <w:rPr>
          <w:rFonts w:ascii="Times New Roman" w:hAnsi="Times New Roman" w:cs="Times New Roman"/>
          <w:sz w:val="23"/>
          <w:szCs w:val="23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991EDF">
        <w:rPr>
          <w:rFonts w:ascii="Times New Roman" w:hAnsi="Times New Roman" w:cs="Times New Roman"/>
          <w:sz w:val="23"/>
          <w:szCs w:val="23"/>
        </w:rPr>
        <w:t>образом</w:t>
      </w:r>
      <w:proofErr w:type="gramEnd"/>
      <w:r w:rsidRPr="00991EDF">
        <w:rPr>
          <w:rFonts w:ascii="Times New Roman" w:hAnsi="Times New Roman" w:cs="Times New Roman"/>
          <w:sz w:val="23"/>
          <w:szCs w:val="23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hyperlink r:id="rId11" w:history="1">
        <w:r w:rsidRPr="00991EDF">
          <w:rPr>
            <w:rFonts w:ascii="Times New Roman" w:hAnsi="Times New Roman" w:cs="Times New Roman"/>
            <w:sz w:val="23"/>
            <w:szCs w:val="23"/>
          </w:rPr>
          <w:t>статьей 12</w:t>
        </w:r>
      </w:hyperlink>
      <w:r w:rsidRPr="00991EDF">
        <w:rPr>
          <w:rFonts w:ascii="Times New Roman" w:hAnsi="Times New Roman" w:cs="Times New Roman"/>
          <w:sz w:val="23"/>
          <w:szCs w:val="23"/>
        </w:rP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991EDF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991EDF">
        <w:rPr>
          <w:rFonts w:ascii="Times New Roman" w:hAnsi="Times New Roman" w:cs="Times New Roman"/>
          <w:sz w:val="23"/>
          <w:szCs w:val="23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C67B07" w:rsidRPr="008E3464" w:rsidRDefault="00D8632D" w:rsidP="00841511">
      <w:pPr>
        <w:pStyle w:val="ConsPlusNormal"/>
        <w:ind w:firstLine="540"/>
        <w:jc w:val="both"/>
        <w:rPr>
          <w:b/>
          <w:sz w:val="23"/>
          <w:szCs w:val="23"/>
          <w:u w:val="single"/>
        </w:rPr>
      </w:pPr>
      <w:r w:rsidRPr="00C229A8">
        <w:rPr>
          <w:rFonts w:ascii="Times New Roman" w:hAnsi="Times New Roman" w:cs="Times New Roman"/>
          <w:sz w:val="23"/>
          <w:szCs w:val="23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C229A8">
        <w:rPr>
          <w:rFonts w:ascii="Times New Roman" w:hAnsi="Times New Roman" w:cs="Times New Roman"/>
          <w:sz w:val="23"/>
          <w:szCs w:val="23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hyperlink r:id="rId12" w:history="1">
        <w:r w:rsidRPr="00C229A8">
          <w:rPr>
            <w:rFonts w:ascii="Times New Roman" w:hAnsi="Times New Roman" w:cs="Times New Roman"/>
            <w:sz w:val="23"/>
            <w:szCs w:val="23"/>
          </w:rPr>
          <w:t>приказ</w:t>
        </w:r>
      </w:hyperlink>
      <w:r w:rsidRPr="00C229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229A8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C229A8">
        <w:rPr>
          <w:rFonts w:ascii="Times New Roman" w:hAnsi="Times New Roman" w:cs="Times New Roman"/>
          <w:sz w:val="23"/>
          <w:szCs w:val="23"/>
        </w:rPr>
        <w:t xml:space="preserve"> России от 13 января 2014 </w:t>
      </w:r>
      <w:bookmarkStart w:id="0" w:name="_GoBack"/>
      <w:bookmarkEnd w:id="0"/>
      <w:r w:rsidR="00B60528">
        <w:rPr>
          <w:rFonts w:ascii="Times New Roman" w:hAnsi="Times New Roman" w:cs="Times New Roman"/>
          <w:sz w:val="23"/>
          <w:szCs w:val="23"/>
        </w:rPr>
        <w:t>№</w:t>
      </w:r>
      <w:r w:rsidRPr="00C229A8">
        <w:rPr>
          <w:rFonts w:ascii="Times New Roman" w:hAnsi="Times New Roman" w:cs="Times New Roman"/>
          <w:sz w:val="23"/>
          <w:szCs w:val="23"/>
        </w:rPr>
        <w:t xml:space="preserve"> 8 (направлен в Минюст России на государственную регистрацию).</w:t>
      </w:r>
      <w:proofErr w:type="gramEnd"/>
      <w:r w:rsidRPr="00C229A8">
        <w:rPr>
          <w:rFonts w:ascii="Times New Roman" w:hAnsi="Times New Roman" w:cs="Times New Roman"/>
          <w:sz w:val="23"/>
          <w:szCs w:val="23"/>
        </w:rPr>
        <w:t xml:space="preserve"> </w:t>
      </w:r>
      <w:r w:rsidRPr="00991EDF">
        <w:rPr>
          <w:rFonts w:ascii="Times New Roman" w:hAnsi="Times New Roman" w:cs="Times New Roman"/>
          <w:b/>
          <w:sz w:val="23"/>
          <w:szCs w:val="23"/>
        </w:rPr>
        <w:t>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</w:t>
      </w:r>
      <w:r w:rsidR="00C229A8">
        <w:rPr>
          <w:rFonts w:ascii="Times New Roman" w:hAnsi="Times New Roman" w:cs="Times New Roman"/>
          <w:b/>
          <w:sz w:val="23"/>
          <w:szCs w:val="23"/>
        </w:rPr>
        <w:t>туционн</w:t>
      </w:r>
      <w:r w:rsidR="00800CDB">
        <w:rPr>
          <w:rFonts w:ascii="Times New Roman" w:hAnsi="Times New Roman" w:cs="Times New Roman"/>
          <w:b/>
          <w:sz w:val="23"/>
          <w:szCs w:val="23"/>
        </w:rPr>
        <w:t>о</w:t>
      </w:r>
      <w:r w:rsidR="00C229A8">
        <w:rPr>
          <w:rFonts w:ascii="Times New Roman" w:hAnsi="Times New Roman" w:cs="Times New Roman"/>
          <w:b/>
          <w:sz w:val="23"/>
          <w:szCs w:val="23"/>
        </w:rPr>
        <w:t>.</w:t>
      </w:r>
      <w:r w:rsidRPr="00991EDF">
        <w:rPr>
          <w:rFonts w:ascii="Times New Roman" w:hAnsi="Times New Roman" w:cs="Times New Roman"/>
          <w:b/>
          <w:sz w:val="23"/>
          <w:szCs w:val="23"/>
        </w:rPr>
        <w:t xml:space="preserve"> Организация не может повлиять на решение родителей о порядке посещения ребенком дошкольной группы. </w:t>
      </w:r>
      <w:r w:rsidRPr="008E3464">
        <w:rPr>
          <w:rFonts w:ascii="Times New Roman" w:hAnsi="Times New Roman" w:cs="Times New Roman"/>
          <w:sz w:val="23"/>
          <w:szCs w:val="23"/>
        </w:rPr>
        <w:t xml:space="preserve">Независимо от количества детей в группе для обеспечения реализации Программы требуется </w:t>
      </w:r>
      <w:proofErr w:type="gramStart"/>
      <w:r w:rsidRPr="008E3464">
        <w:rPr>
          <w:rFonts w:ascii="Times New Roman" w:hAnsi="Times New Roman" w:cs="Times New Roman"/>
          <w:sz w:val="23"/>
          <w:szCs w:val="23"/>
        </w:rPr>
        <w:t>создать</w:t>
      </w:r>
      <w:proofErr w:type="gramEnd"/>
      <w:r w:rsidRPr="008E3464">
        <w:rPr>
          <w:rFonts w:ascii="Times New Roman" w:hAnsi="Times New Roman" w:cs="Times New Roman"/>
          <w:sz w:val="23"/>
          <w:szCs w:val="23"/>
        </w:rPr>
        <w:t xml:space="preserve"> в том числе необходимые кадровые условия.</w:t>
      </w:r>
      <w:r w:rsidRPr="00991ED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3464">
        <w:rPr>
          <w:rFonts w:ascii="Times New Roman" w:hAnsi="Times New Roman" w:cs="Times New Roman"/>
          <w:sz w:val="23"/>
          <w:szCs w:val="23"/>
        </w:rPr>
        <w:t xml:space="preserve">При этом финансовое обеспечение кадровых условий определяется в зависимости от нормативного количества детей в группе. </w:t>
      </w:r>
      <w:r w:rsidRPr="008E3464">
        <w:rPr>
          <w:rFonts w:ascii="Times New Roman" w:hAnsi="Times New Roman" w:cs="Times New Roman"/>
          <w:b/>
          <w:sz w:val="23"/>
          <w:szCs w:val="23"/>
          <w:u w:val="single"/>
        </w:rPr>
        <w:t>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</w:t>
      </w:r>
      <w:r w:rsidRPr="00991ED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3464">
        <w:rPr>
          <w:rFonts w:ascii="Times New Roman" w:hAnsi="Times New Roman" w:cs="Times New Roman"/>
          <w:b/>
          <w:sz w:val="23"/>
          <w:szCs w:val="23"/>
          <w:u w:val="single"/>
        </w:rPr>
        <w:t>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</w:t>
      </w:r>
      <w:r w:rsidRPr="00991ED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3464">
        <w:rPr>
          <w:rFonts w:ascii="Times New Roman" w:hAnsi="Times New Roman" w:cs="Times New Roman"/>
          <w:b/>
          <w:sz w:val="23"/>
          <w:szCs w:val="23"/>
          <w:u w:val="single"/>
        </w:rPr>
        <w:t>В то же время, вопрос параллельного освоения Программы и дополнительных общеобразовательных программ в одной Организации</w:t>
      </w:r>
      <w:r w:rsidRPr="008E3464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E3464">
        <w:rPr>
          <w:rFonts w:ascii="Times New Roman" w:hAnsi="Times New Roman" w:cs="Times New Roman"/>
          <w:b/>
          <w:sz w:val="23"/>
          <w:szCs w:val="23"/>
          <w:u w:val="single"/>
        </w:rPr>
        <w:t>должен регулироваться локальными нормативными правовыми актами такой Организации.</w:t>
      </w:r>
    </w:p>
    <w:sectPr w:rsidR="00C67B07" w:rsidRPr="008E3464" w:rsidSect="008415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2D"/>
    <w:rsid w:val="00466A6F"/>
    <w:rsid w:val="0072481D"/>
    <w:rsid w:val="00800CDB"/>
    <w:rsid w:val="00841511"/>
    <w:rsid w:val="008E3464"/>
    <w:rsid w:val="00991EDF"/>
    <w:rsid w:val="00B60528"/>
    <w:rsid w:val="00C229A8"/>
    <w:rsid w:val="00C67B07"/>
    <w:rsid w:val="00D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E3EB51ACD38F231554BF1C59390E0D0A6D83A35317CF8DB6F6D53434E29EDD3FC4345E5F23B6B49D6E6E141AC9E87EC279DEAD721B1E9e4F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E3EB51ACD38F231554BF1C59390E0D1AEDE3A36327CF8DB6F6D53434E29EDC1FC1B49E4FB276B4CC3B0B004eFF1K" TargetMode="External"/><Relationship Id="rId12" Type="http://schemas.openxmlformats.org/officeDocument/2006/relationships/hyperlink" Target="consultantplus://offline/ref=761E3EB51ACD38F231554BF1C59390E0D2A0DC3234327CF8DB6F6D53434E29EDC1FC1B49E4FB276B4CC3B0B004eFF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E3EB51ACD38F231554BF1C59390E0D2A3D83D30317CF8DB6F6D53434E29EDD3FC4345E5F2396D4BD6E6E141AC9E87EC279DEAD721B1E9e4F3K" TargetMode="External"/><Relationship Id="rId11" Type="http://schemas.openxmlformats.org/officeDocument/2006/relationships/hyperlink" Target="consultantplus://offline/ref=761E3EB51ACD38F231554BF1C59390E0D0A6D83A35317CF8DB6F6D53434E29EDD3FC4345E5F23B6B49D6E6E141AC9E87EC279DEAD721B1E9e4F3K" TargetMode="External"/><Relationship Id="rId5" Type="http://schemas.openxmlformats.org/officeDocument/2006/relationships/hyperlink" Target="consultantplus://offline/ref=761E3EB51ACD38F231554BF1C59390E0D2A3D83D30317CF8DB6F6D53434E29EDD3FC4345E5F2396D4BD6E6E141AC9E87EC279DEAD721B1E9e4F3K" TargetMode="External"/><Relationship Id="rId10" Type="http://schemas.openxmlformats.org/officeDocument/2006/relationships/hyperlink" Target="consultantplus://offline/ref=761E3EB51ACD38F231554BF1C59390E0D0A6D83A35317CF8DB6F6D53434E29EDD3FC4345E5F23B684AD6E6E141AC9E87EC279DEAD721B1E9e4F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E3EB51ACD38F231554BF1C59390E0D2A3D83D30317CF8DB6F6D53434E29EDD3FC4345E5F2396D4BD6E6E141AC9E87EC279DEAD721B1E9e4F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10</cp:revision>
  <cp:lastPrinted>2018-12-06T08:45:00Z</cp:lastPrinted>
  <dcterms:created xsi:type="dcterms:W3CDTF">2018-11-19T10:05:00Z</dcterms:created>
  <dcterms:modified xsi:type="dcterms:W3CDTF">2019-12-17T08:06:00Z</dcterms:modified>
</cp:coreProperties>
</file>