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4A" w:rsidRDefault="002623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234A" w:rsidRDefault="0026234A">
      <w:pPr>
        <w:pStyle w:val="ConsPlusNormal"/>
        <w:jc w:val="both"/>
        <w:outlineLvl w:val="0"/>
      </w:pPr>
    </w:p>
    <w:p w:rsidR="0026234A" w:rsidRDefault="0026234A">
      <w:pPr>
        <w:pStyle w:val="ConsPlusTitle"/>
        <w:jc w:val="center"/>
        <w:outlineLvl w:val="0"/>
      </w:pPr>
      <w:r>
        <w:t>МЭРИЯ ГОРОДА ЯРОСЛАВЛЯ</w:t>
      </w:r>
    </w:p>
    <w:p w:rsidR="0026234A" w:rsidRDefault="0026234A">
      <w:pPr>
        <w:pStyle w:val="ConsPlusTitle"/>
        <w:jc w:val="center"/>
      </w:pPr>
    </w:p>
    <w:p w:rsidR="0026234A" w:rsidRDefault="0026234A">
      <w:pPr>
        <w:pStyle w:val="ConsPlusTitle"/>
        <w:jc w:val="center"/>
      </w:pPr>
      <w:r>
        <w:t>ПОСТАНОВЛЕНИЕ</w:t>
      </w:r>
    </w:p>
    <w:p w:rsidR="0026234A" w:rsidRDefault="0026234A">
      <w:pPr>
        <w:pStyle w:val="ConsPlusTitle"/>
        <w:jc w:val="center"/>
      </w:pPr>
      <w:r>
        <w:t>от 9 февраля 2012 г. N 296</w:t>
      </w:r>
    </w:p>
    <w:p w:rsidR="0026234A" w:rsidRDefault="0026234A">
      <w:pPr>
        <w:pStyle w:val="ConsPlusTitle"/>
        <w:jc w:val="center"/>
      </w:pPr>
    </w:p>
    <w:p w:rsidR="0026234A" w:rsidRDefault="0026234A">
      <w:pPr>
        <w:pStyle w:val="ConsPlusTitle"/>
        <w:jc w:val="center"/>
      </w:pPr>
      <w:r>
        <w:t xml:space="preserve">ОБ УТВЕРЖДЕНИИ ПОРЯДКА ПРОВЕДЕНИЯ МОНИТОРИНГА </w:t>
      </w:r>
      <w:proofErr w:type="gramStart"/>
      <w:r>
        <w:t>КРЕДИТОРСКОЙ</w:t>
      </w:r>
      <w:proofErr w:type="gramEnd"/>
    </w:p>
    <w:p w:rsidR="0026234A" w:rsidRDefault="0026234A">
      <w:pPr>
        <w:pStyle w:val="ConsPlusTitle"/>
        <w:jc w:val="center"/>
      </w:pPr>
      <w:r>
        <w:t>ЗАДОЛЖЕННОСТИ МУНИЦИПАЛЬНЫХ УЧРЕЖДЕНИЙ ГОРОДА ЯРОСЛАВЛЯ</w:t>
      </w:r>
    </w:p>
    <w:p w:rsidR="0026234A" w:rsidRDefault="00262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совершенствования порядка проведения мониторинга кредиторской задолженности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мониторинга кредиторской задолженности муниципальных учреждений города</w:t>
      </w:r>
      <w:proofErr w:type="gramEnd"/>
      <w:r>
        <w:t xml:space="preserve"> Ярославля (приложение).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>2. Признать утратившими силу: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30.06.2009 N 2092 "Об утверждении </w:t>
      </w:r>
      <w:proofErr w:type="gramStart"/>
      <w:r>
        <w:t>Порядка проведения мониторинга кредиторской задолженности муниципальных учреждений</w:t>
      </w:r>
      <w:proofErr w:type="gramEnd"/>
      <w:r>
        <w:t xml:space="preserve"> и муниципальных унитарных предприятий города Ярославля";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30.06.2009 N 2093 "Об утверждении Порядка урегулирования просроченной кредиторской задолженности муниципальных бюджетных учреждений и муниципальных унитарных предприятий города Ярославля";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30.06.2010 N 2601 "О внесении изменений в постановления мэра города Ярославля от 30.06.2009 N 2092, от 30.06.2009 N 2093".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финансов мэрии города Ярославля.</w:t>
      </w:r>
    </w:p>
    <w:p w:rsidR="0026234A" w:rsidRDefault="002623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>4. Постановление вступает в силу со дня его подписания.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</w:pPr>
      <w:r>
        <w:t>Мэр</w:t>
      </w:r>
    </w:p>
    <w:p w:rsidR="0026234A" w:rsidRDefault="0026234A">
      <w:pPr>
        <w:pStyle w:val="ConsPlusNormal"/>
        <w:jc w:val="right"/>
      </w:pPr>
      <w:r>
        <w:t>города Ярославля</w:t>
      </w:r>
    </w:p>
    <w:p w:rsidR="0026234A" w:rsidRDefault="0026234A">
      <w:pPr>
        <w:pStyle w:val="ConsPlusNormal"/>
        <w:jc w:val="right"/>
      </w:pPr>
      <w:r>
        <w:t>В.В.ВОЛОНЧУНАС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0"/>
      </w:pPr>
      <w:r>
        <w:t>Приложение</w:t>
      </w:r>
    </w:p>
    <w:p w:rsidR="0026234A" w:rsidRDefault="0026234A">
      <w:pPr>
        <w:pStyle w:val="ConsPlusNormal"/>
        <w:jc w:val="right"/>
      </w:pPr>
      <w:r>
        <w:t>к постановлению</w:t>
      </w:r>
    </w:p>
    <w:p w:rsidR="0026234A" w:rsidRDefault="0026234A">
      <w:pPr>
        <w:pStyle w:val="ConsPlusNormal"/>
        <w:jc w:val="right"/>
      </w:pPr>
      <w:r>
        <w:lastRenderedPageBreak/>
        <w:t>мэрии г. Ярославля</w:t>
      </w:r>
    </w:p>
    <w:p w:rsidR="0026234A" w:rsidRDefault="0026234A">
      <w:pPr>
        <w:pStyle w:val="ConsPlusNormal"/>
        <w:jc w:val="right"/>
      </w:pPr>
      <w:r>
        <w:t>от 09.02.2012 N 296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Title"/>
        <w:jc w:val="center"/>
      </w:pPr>
      <w:bookmarkStart w:id="0" w:name="P41"/>
      <w:bookmarkEnd w:id="0"/>
      <w:r>
        <w:t>ПОРЯДОК</w:t>
      </w:r>
    </w:p>
    <w:p w:rsidR="0026234A" w:rsidRDefault="0026234A">
      <w:pPr>
        <w:pStyle w:val="ConsPlusTitle"/>
        <w:jc w:val="center"/>
      </w:pPr>
      <w:r>
        <w:t>ПРОВЕДЕНИЯ МОНИТОРИНГА КРЕДИТОРСКОЙ ЗАДОЛЖЕННОСТИ</w:t>
      </w:r>
    </w:p>
    <w:p w:rsidR="0026234A" w:rsidRDefault="0026234A">
      <w:pPr>
        <w:pStyle w:val="ConsPlusTitle"/>
        <w:jc w:val="center"/>
      </w:pPr>
      <w:r>
        <w:t>МУНИЦИПАЛЬНЫХ УЧРЕЖДЕНИЙ ГОРОДА ЯРОСЛАВЛЯ</w:t>
      </w:r>
    </w:p>
    <w:p w:rsidR="0026234A" w:rsidRDefault="00262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 xml:space="preserve">1.1. Порядок </w:t>
      </w:r>
      <w:proofErr w:type="gramStart"/>
      <w:r>
        <w:t>проведения мониторинга кредиторской задолженности муниципальных учреждений города</w:t>
      </w:r>
      <w:proofErr w:type="gramEnd"/>
      <w:r>
        <w:t xml:space="preserve"> Ярославля (далее - Порядок) разработан в целях усиления контроля за использованием средств городского бюджета и направлен на снижение кредиторской задолженности муниципальных казенных, бюджетных и автономных учреждений города Ярославля (далее - учреждения).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понятия:</w:t>
      </w:r>
    </w:p>
    <w:p w:rsidR="0026234A" w:rsidRDefault="0026234A">
      <w:pPr>
        <w:pStyle w:val="ConsPlusNormal"/>
        <w:spacing w:before="220"/>
        <w:ind w:firstLine="540"/>
        <w:jc w:val="both"/>
      </w:pPr>
      <w:proofErr w:type="gramStart"/>
      <w:r>
        <w:t>- кредиторская задолженность - задолженность по принятым, но не исполненным денежным обязательствам;</w:t>
      </w:r>
      <w:proofErr w:type="gramEnd"/>
    </w:p>
    <w:p w:rsidR="0026234A" w:rsidRDefault="0026234A">
      <w:pPr>
        <w:pStyle w:val="ConsPlusNormal"/>
        <w:spacing w:before="220"/>
        <w:ind w:firstLine="540"/>
        <w:jc w:val="both"/>
      </w:pPr>
      <w:r>
        <w:t>- текущая кредиторская задолженность - задолженность, в установленном порядке отраженная в бухгалтерском учете, срок перечисления которой субъектам соответствующих отношений, предусмотренный условиями трудовых договоров, муниципальных контрактов, гражданско-правовых договоров, а также законодательством о налогах и сборах, не наступил;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- просроченная кредиторская задолженность - задолженность по обязательствам, </w:t>
      </w:r>
      <w:proofErr w:type="gramStart"/>
      <w:r>
        <w:t>сроки</w:t>
      </w:r>
      <w:proofErr w:type="gramEnd"/>
      <w:r>
        <w:t xml:space="preserve"> перечисления которых субъектам соответствующих отношений, предусмотренные условиями трудовых договоров, муниципальных контрактов, гражданско-правовых договоров, а также законодательством о налогах и сборах, наступили, а при их отсутствии - в соответствии с действующим законодательством Российской Федерации.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  <w:outlineLvl w:val="1"/>
      </w:pPr>
      <w:r>
        <w:t>2. МОНИТОРИНГ КРЕДИТОРСКОЙ ЗАДОЛЖЕННОСТИ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 xml:space="preserve">2.1. </w:t>
      </w:r>
      <w:proofErr w:type="gramStart"/>
      <w:r>
        <w:t>Мониторинг кредиторской задолженности осуществляется главными распорядителями бюджетных средств бюджета города Ярославля (учредителями) (далее - главные распорядители (учредители) и департаментом финансов мэрии города Ярославля (далее - департамент финансов) на основании данных бухгалтерского учета по состоянию на первое число месяца, следующего за отчетным.</w:t>
      </w:r>
      <w:proofErr w:type="gramEnd"/>
    </w:p>
    <w:p w:rsidR="0026234A" w:rsidRDefault="0026234A">
      <w:pPr>
        <w:pStyle w:val="ConsPlusNormal"/>
        <w:spacing w:before="220"/>
        <w:ind w:firstLine="540"/>
        <w:jc w:val="both"/>
      </w:pPr>
      <w:r>
        <w:t>2.2. Мониторинг за состоянием кредиторской задолженности осуществляется по кодам счетов бюджетного учета в разрезе видов финансового обеспечения (деятельности), в том числе: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1 - бюджетная деятельность;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2 - собственные доходы учреждения;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4 - субсидии на выполнение муниципального задания;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5 - субсидии на иные цели;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6 - субсидии на цели осуществления капитальных вложений.</w:t>
      </w:r>
    </w:p>
    <w:p w:rsidR="0026234A" w:rsidRDefault="0026234A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Ежемесячно на основании данных бухгалтерской отчетности учреждения формируют </w:t>
      </w:r>
      <w:hyperlink w:anchor="P116" w:history="1">
        <w:r>
          <w:rPr>
            <w:color w:val="0000FF"/>
          </w:rPr>
          <w:t>Сведения</w:t>
        </w:r>
      </w:hyperlink>
      <w:r>
        <w:t xml:space="preserve"> о состоянии просроченной кредиторской задолженности (приложение 1), </w:t>
      </w:r>
      <w:hyperlink w:anchor="P892" w:history="1">
        <w:r>
          <w:rPr>
            <w:color w:val="0000FF"/>
          </w:rPr>
          <w:t>Сведения</w:t>
        </w:r>
      </w:hyperlink>
      <w:r>
        <w:t xml:space="preserve"> о превышении предельно допустимых значений просроченной кредиторской задолженности муниципальных бюджетных и автономных учреждений города Ярославля (приложение 2) и предоставляют в установленном порядке главным распорядителям (учредителям) в электронном виде и на бумажном носителе с приложением пояснительной записки с описанием причин возникновения просроченной кредиторской задолженности</w:t>
      </w:r>
      <w:proofErr w:type="gramEnd"/>
      <w:r>
        <w:t xml:space="preserve"> в сроки, установленные главным распорядителем (учредителем).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В Сведениях о состоянии просроченной кредиторской задолженности заполнение граф осуществляется в соответствии с типом учреждения: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в графах 5 - 7 - по расходам, предусматриваемым в бюджетной смете главного распорядителя бюджетных средств;</w:t>
      </w:r>
    </w:p>
    <w:p w:rsidR="0026234A" w:rsidRDefault="002623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в графах 8 - 10 - по расходам, предусматриваемым в бюджетной смете муниципального казенного учреждения;</w:t>
      </w:r>
    </w:p>
    <w:p w:rsidR="0026234A" w:rsidRDefault="002623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в графах 11 - 22 - по видам финансового обеспечения (деятельности) муниципального бюджетного учреждения;</w:t>
      </w:r>
    </w:p>
    <w:p w:rsidR="0026234A" w:rsidRDefault="002623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в графах 23 - 34 - по видам финансового обеспечения (деятельности) муниципального автономного учреждения.</w:t>
      </w:r>
    </w:p>
    <w:p w:rsidR="0026234A" w:rsidRDefault="002623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При определении предельно допустимых значений просроченной кредиторской задолженности автономных учреждений применяются предельно допустимые значения просроченной кредиторской задолженности, установленные для бюджетных учреждений.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2.4. В случае если предельно допустимые значения просроченной кредиторской задолженности превышают установленные, то руководитель этого учреждения представляет главному распорядителю (учредителю) пояснительную записку, в которой указывает причины возникновения просроченной кредиторской задолженности и мероприятия, направленные на ее снижение или ликвидацию.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2.5. Главные распорядители (учредители) ежемесячно обобщают полученную информацию о состоянии просроченной кредиторской задолженности по находящимся в их ведении учреждениям, а также дополняют ее сведениями о состоянии просроченной кредиторской задолженности по данным бухгалтерского учета главного распорядителя (учредителя).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Сводные </w:t>
      </w:r>
      <w:hyperlink w:anchor="P980" w:history="1">
        <w:r>
          <w:rPr>
            <w:color w:val="0000FF"/>
          </w:rPr>
          <w:t>сведения</w:t>
        </w:r>
      </w:hyperlink>
      <w:r>
        <w:t xml:space="preserve"> о состоянии просроченной кредиторской задолженности (приложение 3), Справочную </w:t>
      </w:r>
      <w:hyperlink w:anchor="P1757" w:history="1">
        <w:r>
          <w:rPr>
            <w:color w:val="0000FF"/>
          </w:rPr>
          <w:t>информацию</w:t>
        </w:r>
      </w:hyperlink>
      <w:r>
        <w:t xml:space="preserve"> о состоянии просроченной кредиторской задолженности (приложение 4) и Сводные </w:t>
      </w:r>
      <w:hyperlink w:anchor="P1838" w:history="1">
        <w:r>
          <w:rPr>
            <w:color w:val="0000FF"/>
          </w:rPr>
          <w:t>сведения</w:t>
        </w:r>
      </w:hyperlink>
      <w:r>
        <w:t xml:space="preserve"> о превышении предельно допустимых значений просроченной кредиторской задолженности муниципальных бюджетных и автономных учреждений города Ярославля (приложение 5) главные распорядители (учредители) представляют в департамент финансов не позднее 7 числа месяца, следующего за отчетным, на бумажном носителе и (или)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.</w:t>
      </w:r>
    </w:p>
    <w:p w:rsidR="0026234A" w:rsidRDefault="0026234A">
      <w:pPr>
        <w:pStyle w:val="ConsPlusNormal"/>
        <w:jc w:val="both"/>
      </w:pPr>
      <w:r>
        <w:t xml:space="preserve">(п. 2.6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2.7. Формы, приведенные в приложениях к Порядку, составляются в рублях с двумя десятичными знаками после запятой.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lastRenderedPageBreak/>
        <w:t>2.8. К результатам мониторинга главные распорядители (учредители) прилагают пояснительную записку о мерах, принятых главными распорядителями (учредителями) по снижению и (или) недопущению просроченной кредиторской задолженности.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2.9. Руководители главных распорядителей (учредителей) несут ответственность за полноту и достоверность данных, передаваемых в департамент финансов.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2.10. Департамент финансов обобщает и анализирует полученную в ходе мониторинга информацию и использует ее для составления бюджетной отчетности, аналитических отчетов.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2.11. Сводная информация о кредиторской задолженности учреждений города Ярославля по результатам мониторинга подлежит ежеквартальному размещению на официальном портале города Ярославля в информационно-телекоммуникационной сети "Интернет" до 20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6234A" w:rsidRDefault="002623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Ярославля от 14.05.2014 N 1215)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  <w:outlineLvl w:val="1"/>
      </w:pPr>
      <w:r>
        <w:t>3. МЕРОПРИЯТИЯ ПО СОКРАЩЕНИЮ, ЛИКВИДАЦИИ И РЕСТРУКТУРИЗАЦИИ ПРОСРОЧЕННОЙ КРЕДИТОРСКОЙ ЗАДОЛЖЕННОСТИ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>3.1. Просроченная кредиторская задолженность принимается к погашению за счет ассигнований, предусмотренных главным распорядителям (учредителям) в городском бюджете на текущий финансовый год и плановый период, а также средств, предусмотренных планом финансово-хозяйственной деятельности по соответствующим видам финансового обеспечения.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3.2.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учреждения принимают меры для заключения с кредитором Соглашения о реструктуризации просроченной кредиторской </w:t>
      </w:r>
      <w:proofErr w:type="gramStart"/>
      <w:r>
        <w:t>задолженности</w:t>
      </w:r>
      <w:proofErr w:type="gramEnd"/>
      <w:r>
        <w:t xml:space="preserve"> с оформлением графика погашения просроченной кредиторской задолженности.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3.3. Урегулирование просроченной кредиторской задолженности, требующей уточнения, решается путем переговоров между получателями бюджетных средств и кредиторами. В случае невозможности разрешения вопроса путем переговоров он решается согласно условиям заключенных договоров в соответствии с законодательством Российской Федерации.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3.4. Задолженность, срок исковой давности которой истек, и задолженность перед ликвидированными хозяйствующими субъектами списывается в установленном законодательством Российской Федерации порядке.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  <w:outlineLvl w:val="1"/>
      </w:pPr>
      <w:r>
        <w:t>4. РЕЗУЛЬТАТЫ МОНИТОРИНГА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ind w:firstLine="540"/>
        <w:jc w:val="both"/>
      </w:pPr>
      <w:r>
        <w:t>Результаты мониторинга используются: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осуществлении главными распорядителями (учредителями) контроля предельно допустимых значений просроченной кредиторской задолженности учреждений города Ярославля;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оценке качества финансового менеджмента главных распорядителей (учредителей);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оценке эффективности деятельности руководителей учреждений;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реализации мер, направленных на сокращение просроченной кредиторской задолженности;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 xml:space="preserve">- при прогнозировании расходной части бюджета города Ярославля на очередной финансовый год и плановый период, а также текущего прогнозирования расходов бюджета </w:t>
      </w:r>
      <w:r>
        <w:lastRenderedPageBreak/>
        <w:t>города Ярославля;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оценке платежеспособности бюджета города Ярославля в порядке, установленном федеральным законодательством, нормативными правовыми актами Ярославской области, муниципальными правовыми актами;</w:t>
      </w:r>
    </w:p>
    <w:p w:rsidR="0026234A" w:rsidRDefault="0026234A">
      <w:pPr>
        <w:pStyle w:val="ConsPlusNormal"/>
        <w:spacing w:before="220"/>
        <w:ind w:firstLine="540"/>
        <w:jc w:val="both"/>
      </w:pPr>
      <w:r>
        <w:t>- при расчете объема возможного привлечения новых долговых обязательств.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1"/>
      </w:pPr>
      <w:r>
        <w:t>Приложение 1</w:t>
      </w:r>
    </w:p>
    <w:p w:rsidR="0026234A" w:rsidRDefault="0026234A">
      <w:pPr>
        <w:pStyle w:val="ConsPlusNormal"/>
        <w:jc w:val="right"/>
      </w:pPr>
      <w:r>
        <w:t xml:space="preserve">к </w:t>
      </w:r>
      <w:hyperlink w:anchor="P41" w:history="1">
        <w:r>
          <w:rPr>
            <w:color w:val="0000FF"/>
          </w:rPr>
          <w:t>Порядку</w:t>
        </w:r>
      </w:hyperlink>
    </w:p>
    <w:p w:rsidR="0026234A" w:rsidRDefault="00262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bookmarkStart w:id="1" w:name="P116"/>
      <w:bookmarkEnd w:id="1"/>
      <w:r>
        <w:t xml:space="preserve">                                 Сведения</w:t>
      </w:r>
    </w:p>
    <w:p w:rsidR="0026234A" w:rsidRDefault="0026234A">
      <w:pPr>
        <w:pStyle w:val="ConsPlusNonformat"/>
        <w:jc w:val="both"/>
      </w:pPr>
      <w:r>
        <w:t xml:space="preserve">            о состоянии просроченной кредиторской задолженности</w:t>
      </w:r>
    </w:p>
    <w:p w:rsidR="0026234A" w:rsidRDefault="0026234A">
      <w:pPr>
        <w:pStyle w:val="ConsPlusNonformat"/>
        <w:jc w:val="both"/>
      </w:pPr>
      <w:r>
        <w:t>___________________________________________________________________________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(наименование учреждения)</w:t>
      </w:r>
    </w:p>
    <w:p w:rsidR="0026234A" w:rsidRDefault="0026234A">
      <w:pPr>
        <w:pStyle w:val="ConsPlusNonformat"/>
        <w:jc w:val="both"/>
      </w:pPr>
      <w:r>
        <w:t xml:space="preserve">                   на 01 _____________________ 20_____ г.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</w:pPr>
      <w:r>
        <w:t xml:space="preserve">руб. </w:t>
      </w:r>
      <w:hyperlink w:anchor="P869" w:history="1">
        <w:r>
          <w:rPr>
            <w:color w:val="0000FF"/>
          </w:rPr>
          <w:t>&lt;*&gt;</w:t>
        </w:r>
      </w:hyperlink>
    </w:p>
    <w:p w:rsidR="0026234A" w:rsidRDefault="0026234A">
      <w:pPr>
        <w:sectPr w:rsidR="0026234A" w:rsidSect="00DD5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34A" w:rsidRDefault="002623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247"/>
        <w:gridCol w:w="1871"/>
        <w:gridCol w:w="964"/>
        <w:gridCol w:w="624"/>
        <w:gridCol w:w="850"/>
        <w:gridCol w:w="964"/>
        <w:gridCol w:w="660"/>
        <w:gridCol w:w="850"/>
        <w:gridCol w:w="964"/>
        <w:gridCol w:w="567"/>
        <w:gridCol w:w="850"/>
        <w:gridCol w:w="964"/>
        <w:gridCol w:w="1247"/>
        <w:gridCol w:w="1191"/>
        <w:gridCol w:w="660"/>
        <w:gridCol w:w="680"/>
        <w:gridCol w:w="964"/>
        <w:gridCol w:w="624"/>
        <w:gridCol w:w="907"/>
        <w:gridCol w:w="964"/>
        <w:gridCol w:w="1134"/>
        <w:gridCol w:w="737"/>
        <w:gridCol w:w="907"/>
        <w:gridCol w:w="964"/>
        <w:gridCol w:w="1077"/>
        <w:gridCol w:w="1191"/>
        <w:gridCol w:w="567"/>
        <w:gridCol w:w="850"/>
        <w:gridCol w:w="964"/>
        <w:gridCol w:w="567"/>
        <w:gridCol w:w="660"/>
        <w:gridCol w:w="850"/>
        <w:gridCol w:w="1020"/>
      </w:tblGrid>
      <w:tr w:rsidR="0026234A">
        <w:tc>
          <w:tcPr>
            <w:tcW w:w="495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N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Наименование кодов счета</w:t>
            </w:r>
          </w:p>
        </w:tc>
        <w:tc>
          <w:tcPr>
            <w:tcW w:w="1871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Код счета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 (ГРБС + КУ)</w:t>
            </w:r>
          </w:p>
        </w:tc>
        <w:tc>
          <w:tcPr>
            <w:tcW w:w="4912" w:type="dxa"/>
            <w:gridSpan w:val="6"/>
          </w:tcPr>
          <w:p w:rsidR="0026234A" w:rsidRDefault="0026234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52" w:type="dxa"/>
            <w:gridSpan w:val="12"/>
          </w:tcPr>
          <w:p w:rsidR="0026234A" w:rsidRDefault="0026234A">
            <w:pPr>
              <w:pStyle w:val="ConsPlusNormal"/>
              <w:jc w:val="center"/>
            </w:pPr>
            <w:r>
              <w:t>Бюджетные учреждения</w:t>
            </w:r>
          </w:p>
        </w:tc>
        <w:tc>
          <w:tcPr>
            <w:tcW w:w="10354" w:type="dxa"/>
            <w:gridSpan w:val="12"/>
          </w:tcPr>
          <w:p w:rsidR="0026234A" w:rsidRDefault="0026234A">
            <w:pPr>
              <w:pStyle w:val="ConsPlusNormal"/>
              <w:jc w:val="center"/>
            </w:pPr>
            <w:r>
              <w:t>Автономные учреждения</w:t>
            </w:r>
          </w:p>
        </w:tc>
      </w:tr>
      <w:tr w:rsidR="0026234A">
        <w:tc>
          <w:tcPr>
            <w:tcW w:w="495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2438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по бюджетной смете главного распорядителя бюджетных средств</w:t>
            </w:r>
          </w:p>
        </w:tc>
        <w:tc>
          <w:tcPr>
            <w:tcW w:w="2474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по бюджетной смете казенного учреждения</w:t>
            </w:r>
          </w:p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61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7124" w:type="dxa"/>
            <w:gridSpan w:val="8"/>
          </w:tcPr>
          <w:p w:rsidR="0026234A" w:rsidRDefault="0026234A">
            <w:pPr>
              <w:pStyle w:val="ConsPlusNormal"/>
              <w:jc w:val="center"/>
            </w:pPr>
            <w:r>
              <w:t>в том числе по видам финансового обеспечения</w:t>
            </w:r>
          </w:p>
        </w:tc>
        <w:tc>
          <w:tcPr>
            <w:tcW w:w="73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948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669" w:type="dxa"/>
            <w:gridSpan w:val="8"/>
          </w:tcPr>
          <w:p w:rsidR="0026234A" w:rsidRDefault="0026234A">
            <w:pPr>
              <w:pStyle w:val="ConsPlusNormal"/>
              <w:jc w:val="center"/>
            </w:pPr>
            <w:r>
              <w:t>в том числе по видам финансового обеспечения</w:t>
            </w:r>
          </w:p>
        </w:tc>
      </w:tr>
      <w:tr w:rsidR="0026234A">
        <w:tc>
          <w:tcPr>
            <w:tcW w:w="495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6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24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1191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2304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выполнение муниципального задания</w:t>
            </w:r>
          </w:p>
        </w:tc>
        <w:tc>
          <w:tcPr>
            <w:tcW w:w="2495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113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цели осуществления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</w:t>
            </w:r>
          </w:p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07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1191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2381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выполнение муниципального задания</w:t>
            </w:r>
          </w:p>
        </w:tc>
        <w:tc>
          <w:tcPr>
            <w:tcW w:w="2077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102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цели осуществления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</w:t>
            </w:r>
          </w:p>
        </w:tc>
      </w:tr>
      <w:tr w:rsidR="0026234A">
        <w:tc>
          <w:tcPr>
            <w:tcW w:w="495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660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66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2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134" w:type="dxa"/>
            <w:vMerge/>
          </w:tcPr>
          <w:p w:rsidR="0026234A" w:rsidRDefault="0026234A"/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0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020" w:type="dxa"/>
            <w:vMerge/>
          </w:tcPr>
          <w:p w:rsidR="0026234A" w:rsidRDefault="0026234A"/>
        </w:tc>
      </w:tr>
      <w:tr w:rsidR="0026234A">
        <w:tc>
          <w:tcPr>
            <w:tcW w:w="495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60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660" w:type="dxa"/>
            <w:vMerge/>
          </w:tcPr>
          <w:p w:rsidR="0026234A" w:rsidRDefault="0026234A"/>
        </w:tc>
        <w:tc>
          <w:tcPr>
            <w:tcW w:w="68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624" w:type="dxa"/>
            <w:vMerge/>
          </w:tcPr>
          <w:p w:rsidR="0026234A" w:rsidRDefault="0026234A"/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134" w:type="dxa"/>
            <w:vMerge/>
          </w:tcPr>
          <w:p w:rsidR="0026234A" w:rsidRDefault="0026234A"/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020" w:type="dxa"/>
            <w:vMerge/>
          </w:tcPr>
          <w:p w:rsidR="0026234A" w:rsidRDefault="0026234A"/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26234A" w:rsidRDefault="00262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6234A" w:rsidRDefault="002623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26234A" w:rsidRDefault="002623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6234A" w:rsidRDefault="002623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26234A" w:rsidRDefault="002623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  <w:jc w:val="center"/>
            </w:pPr>
            <w:r>
              <w:t>34</w:t>
            </w: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030210000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030223000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03224000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030225000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030226000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увеличению стоимости нематериальных запасов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030234000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030241000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 xml:space="preserve">расчеты по безвозмездным перечислениям организациям, за </w:t>
            </w:r>
            <w:r>
              <w:lastRenderedPageBreak/>
              <w:t>исключением государственных и муниципальных организаций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lastRenderedPageBreak/>
              <w:t>030242000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пособиям по социальной помощи населению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030262000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030291000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платежам в бюджеты всего, из них: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030301000 -</w:t>
            </w:r>
          </w:p>
          <w:p w:rsidR="0026234A" w:rsidRDefault="0026234A">
            <w:pPr>
              <w:pStyle w:val="ConsPlusNormal"/>
            </w:pPr>
            <w:r>
              <w:t>030313000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НДФЛ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зносам на обязательное соц. страховани</w:t>
            </w:r>
            <w:r>
              <w:lastRenderedPageBreak/>
              <w:t>е на случай врем. нетрудоспособности и в связи с материнством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lastRenderedPageBreak/>
              <w:t>030302000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страховым взносам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030306000 -</w:t>
            </w:r>
          </w:p>
          <w:p w:rsidR="0026234A" w:rsidRDefault="0026234A">
            <w:pPr>
              <w:pStyle w:val="ConsPlusNormal"/>
            </w:pPr>
            <w:r>
              <w:t>030311000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495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r>
        <w:t xml:space="preserve">    --------------------------------</w:t>
      </w:r>
    </w:p>
    <w:p w:rsidR="0026234A" w:rsidRDefault="0026234A">
      <w:pPr>
        <w:pStyle w:val="ConsPlusNonformat"/>
        <w:jc w:val="both"/>
      </w:pPr>
      <w:bookmarkStart w:id="2" w:name="P869"/>
      <w:bookmarkEnd w:id="2"/>
      <w:r>
        <w:t xml:space="preserve">    &lt;*&gt; с двумя десятичными знаками после запятой.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Руководитель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  <w:r>
        <w:t xml:space="preserve">                        М.П.</w:t>
      </w:r>
    </w:p>
    <w:p w:rsidR="0026234A" w:rsidRDefault="0026234A">
      <w:pPr>
        <w:pStyle w:val="ConsPlusNonformat"/>
        <w:jc w:val="both"/>
      </w:pPr>
      <w:r>
        <w:t xml:space="preserve">    Главный бухгалтер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Исполнитель 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Тел. ________________</w:t>
      </w:r>
    </w:p>
    <w:p w:rsidR="0026234A" w:rsidRDefault="0026234A">
      <w:pPr>
        <w:sectPr w:rsidR="002623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1"/>
      </w:pPr>
      <w:r>
        <w:t>Приложение 2</w:t>
      </w:r>
    </w:p>
    <w:p w:rsidR="0026234A" w:rsidRDefault="0026234A">
      <w:pPr>
        <w:pStyle w:val="ConsPlusNormal"/>
        <w:jc w:val="right"/>
      </w:pPr>
      <w:r>
        <w:t xml:space="preserve">к </w:t>
      </w:r>
      <w:hyperlink w:anchor="P41" w:history="1">
        <w:r>
          <w:rPr>
            <w:color w:val="0000FF"/>
          </w:rPr>
          <w:t>Порядку</w:t>
        </w:r>
      </w:hyperlink>
    </w:p>
    <w:p w:rsidR="0026234A" w:rsidRDefault="0026234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bookmarkStart w:id="3" w:name="P892"/>
      <w:bookmarkEnd w:id="3"/>
      <w:r>
        <w:t xml:space="preserve">            Сведения о превышении предельно допустимых значений</w:t>
      </w:r>
    </w:p>
    <w:p w:rsidR="0026234A" w:rsidRDefault="0026234A">
      <w:pPr>
        <w:pStyle w:val="ConsPlusNonformat"/>
        <w:jc w:val="both"/>
      </w:pPr>
      <w:r>
        <w:t xml:space="preserve">           просроченной кредиторской задолженности </w:t>
      </w:r>
      <w:proofErr w:type="gramStart"/>
      <w:r>
        <w:t>муниципальных</w:t>
      </w:r>
      <w:proofErr w:type="gramEnd"/>
    </w:p>
    <w:p w:rsidR="0026234A" w:rsidRDefault="0026234A">
      <w:pPr>
        <w:pStyle w:val="ConsPlusNonformat"/>
        <w:jc w:val="both"/>
      </w:pPr>
      <w:r>
        <w:t xml:space="preserve">            бюджетных и автономных учреждений города Ярославля</w:t>
      </w:r>
    </w:p>
    <w:p w:rsidR="0026234A" w:rsidRDefault="0026234A">
      <w:pPr>
        <w:pStyle w:val="ConsPlusNonformat"/>
        <w:jc w:val="both"/>
      </w:pPr>
      <w:r>
        <w:t>___________________________________________________________________________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(наименование учреждения)</w:t>
      </w:r>
    </w:p>
    <w:p w:rsidR="0026234A" w:rsidRDefault="0026234A">
      <w:pPr>
        <w:pStyle w:val="ConsPlusNonformat"/>
        <w:jc w:val="both"/>
      </w:pPr>
      <w:r>
        <w:t xml:space="preserve">                     на 01 ______________ 20______ г.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</w:pPr>
      <w:r>
        <w:t xml:space="preserve">руб. </w:t>
      </w:r>
      <w:hyperlink w:anchor="P956" w:history="1">
        <w:r>
          <w:rPr>
            <w:color w:val="0000FF"/>
          </w:rPr>
          <w:t>&lt;*&gt;</w:t>
        </w:r>
      </w:hyperlink>
    </w:p>
    <w:p w:rsidR="0026234A" w:rsidRDefault="002623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89"/>
        <w:gridCol w:w="1984"/>
        <w:gridCol w:w="1928"/>
      </w:tblGrid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N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Бюджетные учреждения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Автономные учреждения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4" w:name="P909"/>
            <w:bookmarkEnd w:id="4"/>
            <w:r>
              <w:t>1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Общая сумма просроченной кредиторской задолженности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5" w:name="P913"/>
            <w:bookmarkEnd w:id="5"/>
            <w:r>
              <w:t>2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Сумма просроченной кредиторской задолженности, срок по которой составляет три и менее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6" w:name="P917"/>
            <w:bookmarkEnd w:id="6"/>
            <w:r>
              <w:t>3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 xml:space="preserve">Сумма просроченной кредиторской </w:t>
            </w:r>
            <w:r>
              <w:lastRenderedPageBreak/>
              <w:t>задолженности, сложившейся по состоянию на 01.01.20___ (неурегулированной)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7" w:name="P921"/>
            <w:bookmarkEnd w:id="7"/>
            <w:r>
              <w:lastRenderedPageBreak/>
              <w:t>4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Сумма просроченной кредиторской задолженности, сложившейся по вине учредителя в связи с нарушением сроков перечисления субсидий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8" w:name="P925"/>
            <w:bookmarkEnd w:id="8"/>
            <w:r>
              <w:t>5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Расчетный размер просроченной кредиторской задолженности (</w:t>
            </w:r>
            <w:hyperlink w:anchor="P909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913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917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921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9" w:name="P929"/>
            <w:bookmarkEnd w:id="9"/>
            <w:r>
              <w:t>6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proofErr w:type="gramStart"/>
            <w:r>
              <w:t>Актив баланса учреждения на начало отчетного периода (за исключением остаточной</w:t>
            </w:r>
            <w:proofErr w:type="gramEnd"/>
          </w:p>
          <w:p w:rsidR="0026234A" w:rsidRDefault="0026234A">
            <w:pPr>
              <w:pStyle w:val="ConsPlusNormal"/>
            </w:pPr>
            <w:r>
              <w:t>стоимости недвижимого имущества и особо ценного движимого имущества, а также имущества, находящегося под обременением (в залоге))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10" w:name="P934"/>
            <w:bookmarkEnd w:id="10"/>
            <w:r>
              <w:t>7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Превышение общей суммы просроченной кредиторской задолженности над активами баланса (</w:t>
            </w:r>
            <w:hyperlink w:anchor="P925" w:history="1">
              <w:r>
                <w:rPr>
                  <w:color w:val="0000FF"/>
                </w:rPr>
                <w:t>стр. 5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стр. 6</w:t>
              </w:r>
            </w:hyperlink>
            <w:r>
              <w:t xml:space="preserve">) </w:t>
            </w:r>
            <w:hyperlink w:anchor="P9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Превышение предельно допустимых значений просроченной кредиторской задолженности: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x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По выплатам по оплате труда перед работниками учреждения (за исключением депонированных сумм) свыше пяти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По оплате налогов, сборов, взносов и иных обязательных платежей в бюджеты (штрафы, пени, штрафные санкции) свыше пяти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 xml:space="preserve">Имеющих превышение общей суммы просроченной кредиторской задолженности над </w:t>
            </w:r>
            <w:r>
              <w:lastRenderedPageBreak/>
              <w:t>активами баланса (за исключением остаточной стоимости недвижимого имущества и особо ценного движимого имущества, а также имущества, находящегося под обременением (в залоге)) свыше 2 календарных месяцев подряд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r>
        <w:t xml:space="preserve">    --------------------------------</w:t>
      </w:r>
    </w:p>
    <w:p w:rsidR="0026234A" w:rsidRDefault="0026234A">
      <w:pPr>
        <w:pStyle w:val="ConsPlusNonformat"/>
        <w:jc w:val="both"/>
      </w:pPr>
      <w:bookmarkStart w:id="11" w:name="P956"/>
      <w:bookmarkEnd w:id="11"/>
      <w:r>
        <w:t xml:space="preserve">    &lt;*&gt; с двумя десятичными знаками после запятой.</w:t>
      </w:r>
    </w:p>
    <w:p w:rsidR="0026234A" w:rsidRDefault="0026234A">
      <w:pPr>
        <w:pStyle w:val="ConsPlusNonformat"/>
        <w:jc w:val="both"/>
      </w:pPr>
      <w:bookmarkStart w:id="12" w:name="P957"/>
      <w:bookmarkEnd w:id="12"/>
      <w:r>
        <w:t xml:space="preserve">    &lt;**&gt; </w:t>
      </w:r>
      <w:hyperlink w:anchor="P934" w:history="1">
        <w:r>
          <w:rPr>
            <w:color w:val="0000FF"/>
          </w:rPr>
          <w:t>строка 7</w:t>
        </w:r>
      </w:hyperlink>
      <w:r>
        <w:t xml:space="preserve"> при отрицательном значении показателя не заполняется.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Руководитель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  <w:r>
        <w:t xml:space="preserve">                        М.П.</w:t>
      </w:r>
    </w:p>
    <w:p w:rsidR="0026234A" w:rsidRDefault="0026234A">
      <w:pPr>
        <w:pStyle w:val="ConsPlusNonformat"/>
        <w:jc w:val="both"/>
      </w:pPr>
      <w:r>
        <w:t xml:space="preserve">    Главный бухгалтер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Исполнитель 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Тел. ________________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1"/>
      </w:pPr>
      <w:r>
        <w:t>Приложение 3</w:t>
      </w:r>
    </w:p>
    <w:p w:rsidR="0026234A" w:rsidRDefault="0026234A">
      <w:pPr>
        <w:pStyle w:val="ConsPlusNormal"/>
        <w:jc w:val="right"/>
      </w:pPr>
      <w:r>
        <w:t xml:space="preserve">к </w:t>
      </w:r>
      <w:hyperlink w:anchor="P41" w:history="1">
        <w:r>
          <w:rPr>
            <w:color w:val="0000FF"/>
          </w:rPr>
          <w:t>Порядку</w:t>
        </w:r>
      </w:hyperlink>
    </w:p>
    <w:p w:rsidR="0026234A" w:rsidRDefault="0026234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bookmarkStart w:id="13" w:name="P980"/>
      <w:bookmarkEnd w:id="13"/>
      <w:r>
        <w:t xml:space="preserve">                             Сводные сведения</w:t>
      </w:r>
    </w:p>
    <w:p w:rsidR="0026234A" w:rsidRDefault="0026234A">
      <w:pPr>
        <w:pStyle w:val="ConsPlusNonformat"/>
        <w:jc w:val="both"/>
      </w:pPr>
      <w:r>
        <w:t xml:space="preserve">            о состоянии просроченной кредиторской задолженности</w:t>
      </w:r>
    </w:p>
    <w:p w:rsidR="0026234A" w:rsidRDefault="0026234A">
      <w:pPr>
        <w:pStyle w:val="ConsPlusNonformat"/>
        <w:jc w:val="both"/>
      </w:pPr>
      <w:r>
        <w:t>___________________________________________________________________________</w:t>
      </w:r>
    </w:p>
    <w:p w:rsidR="0026234A" w:rsidRDefault="0026234A">
      <w:pPr>
        <w:pStyle w:val="ConsPlusNonformat"/>
        <w:jc w:val="both"/>
      </w:pPr>
      <w:r>
        <w:lastRenderedPageBreak/>
        <w:t xml:space="preserve">     </w:t>
      </w:r>
      <w:proofErr w:type="gramStart"/>
      <w:r>
        <w:t>(наименование главного распорядителя средств городского бюджета</w:t>
      </w:r>
      <w:proofErr w:type="gramEnd"/>
    </w:p>
    <w:p w:rsidR="0026234A" w:rsidRDefault="0026234A">
      <w:pPr>
        <w:pStyle w:val="ConsPlusNonformat"/>
        <w:jc w:val="both"/>
      </w:pPr>
      <w:r>
        <w:t xml:space="preserve">                              (учредителя))</w:t>
      </w:r>
    </w:p>
    <w:p w:rsidR="0026234A" w:rsidRDefault="0026234A">
      <w:pPr>
        <w:pStyle w:val="ConsPlusNonformat"/>
        <w:jc w:val="both"/>
      </w:pPr>
      <w:r>
        <w:t xml:space="preserve">                  на 01 _____________________ 20_____ г.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</w:pPr>
      <w:r>
        <w:t xml:space="preserve">руб. </w:t>
      </w:r>
      <w:hyperlink w:anchor="P1734" w:history="1">
        <w:r>
          <w:rPr>
            <w:color w:val="0000FF"/>
          </w:rPr>
          <w:t>&lt;*&gt;</w:t>
        </w:r>
      </w:hyperlink>
    </w:p>
    <w:p w:rsidR="0026234A" w:rsidRDefault="002623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47"/>
        <w:gridCol w:w="1871"/>
        <w:gridCol w:w="964"/>
        <w:gridCol w:w="624"/>
        <w:gridCol w:w="850"/>
        <w:gridCol w:w="964"/>
        <w:gridCol w:w="660"/>
        <w:gridCol w:w="850"/>
        <w:gridCol w:w="964"/>
        <w:gridCol w:w="567"/>
        <w:gridCol w:w="850"/>
        <w:gridCol w:w="964"/>
        <w:gridCol w:w="1247"/>
        <w:gridCol w:w="1191"/>
        <w:gridCol w:w="660"/>
        <w:gridCol w:w="680"/>
        <w:gridCol w:w="964"/>
        <w:gridCol w:w="624"/>
        <w:gridCol w:w="907"/>
        <w:gridCol w:w="964"/>
        <w:gridCol w:w="1134"/>
        <w:gridCol w:w="737"/>
        <w:gridCol w:w="907"/>
        <w:gridCol w:w="964"/>
        <w:gridCol w:w="1077"/>
        <w:gridCol w:w="1077"/>
        <w:gridCol w:w="567"/>
        <w:gridCol w:w="850"/>
        <w:gridCol w:w="964"/>
        <w:gridCol w:w="567"/>
        <w:gridCol w:w="660"/>
        <w:gridCol w:w="850"/>
        <w:gridCol w:w="1020"/>
      </w:tblGrid>
      <w:tr w:rsidR="0026234A">
        <w:tc>
          <w:tcPr>
            <w:tcW w:w="62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N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Наименование кодов счета</w:t>
            </w:r>
          </w:p>
        </w:tc>
        <w:tc>
          <w:tcPr>
            <w:tcW w:w="1871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Код счета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 (ГРБС + КУ)</w:t>
            </w:r>
          </w:p>
        </w:tc>
        <w:tc>
          <w:tcPr>
            <w:tcW w:w="4912" w:type="dxa"/>
            <w:gridSpan w:val="6"/>
          </w:tcPr>
          <w:p w:rsidR="0026234A" w:rsidRDefault="0026234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52" w:type="dxa"/>
            <w:gridSpan w:val="12"/>
          </w:tcPr>
          <w:p w:rsidR="0026234A" w:rsidRDefault="0026234A">
            <w:pPr>
              <w:pStyle w:val="ConsPlusNormal"/>
              <w:jc w:val="center"/>
            </w:pPr>
            <w:r>
              <w:t>Бюджетные учреждения</w:t>
            </w:r>
          </w:p>
        </w:tc>
        <w:tc>
          <w:tcPr>
            <w:tcW w:w="10240" w:type="dxa"/>
            <w:gridSpan w:val="12"/>
          </w:tcPr>
          <w:p w:rsidR="0026234A" w:rsidRDefault="0026234A">
            <w:pPr>
              <w:pStyle w:val="ConsPlusNormal"/>
              <w:jc w:val="center"/>
            </w:pPr>
            <w:r>
              <w:t>Автономные учреждения</w:t>
            </w:r>
          </w:p>
        </w:tc>
      </w:tr>
      <w:tr w:rsidR="0026234A">
        <w:tc>
          <w:tcPr>
            <w:tcW w:w="62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2438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по бюджетной смете главного распорядителя бюджетных средств</w:t>
            </w:r>
          </w:p>
        </w:tc>
        <w:tc>
          <w:tcPr>
            <w:tcW w:w="2474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по бюджетной смете казенного учреждения</w:t>
            </w:r>
          </w:p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61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7124" w:type="dxa"/>
            <w:gridSpan w:val="8"/>
          </w:tcPr>
          <w:p w:rsidR="0026234A" w:rsidRDefault="0026234A">
            <w:pPr>
              <w:pStyle w:val="ConsPlusNormal"/>
              <w:jc w:val="center"/>
            </w:pPr>
            <w:r>
              <w:t>в том числе по видам финансового обеспечения</w:t>
            </w:r>
          </w:p>
        </w:tc>
        <w:tc>
          <w:tcPr>
            <w:tcW w:w="73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948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555" w:type="dxa"/>
            <w:gridSpan w:val="8"/>
          </w:tcPr>
          <w:p w:rsidR="0026234A" w:rsidRDefault="0026234A">
            <w:pPr>
              <w:pStyle w:val="ConsPlusNormal"/>
              <w:jc w:val="center"/>
            </w:pPr>
            <w:r>
              <w:t>в том числе по видам финансового обеспечения</w:t>
            </w:r>
          </w:p>
        </w:tc>
      </w:tr>
      <w:tr w:rsidR="0026234A">
        <w:tc>
          <w:tcPr>
            <w:tcW w:w="62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6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24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1191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2304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выполнение муниципального задания</w:t>
            </w:r>
          </w:p>
        </w:tc>
        <w:tc>
          <w:tcPr>
            <w:tcW w:w="2495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113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цели осуществления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</w:t>
            </w:r>
          </w:p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07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107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  <w:p w:rsidR="0026234A" w:rsidRDefault="0026234A">
            <w:pPr>
              <w:pStyle w:val="ConsPlusNormal"/>
              <w:jc w:val="center"/>
            </w:pPr>
            <w:r>
              <w:t>Собственные доходы учреждения</w:t>
            </w:r>
          </w:p>
        </w:tc>
        <w:tc>
          <w:tcPr>
            <w:tcW w:w="2381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выполнение муниципального задания</w:t>
            </w:r>
          </w:p>
        </w:tc>
        <w:tc>
          <w:tcPr>
            <w:tcW w:w="2077" w:type="dxa"/>
            <w:gridSpan w:val="3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иные цели</w:t>
            </w:r>
          </w:p>
        </w:tc>
        <w:tc>
          <w:tcPr>
            <w:tcW w:w="102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  <w:p w:rsidR="0026234A" w:rsidRDefault="0026234A">
            <w:pPr>
              <w:pStyle w:val="ConsPlusNormal"/>
              <w:jc w:val="center"/>
            </w:pPr>
            <w:r>
              <w:t>Субсидии на цели осуществления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</w:t>
            </w:r>
          </w:p>
        </w:tc>
      </w:tr>
      <w:tr w:rsidR="0026234A">
        <w:tc>
          <w:tcPr>
            <w:tcW w:w="62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660" w:type="dxa"/>
            <w:vMerge/>
          </w:tcPr>
          <w:p w:rsidR="0026234A" w:rsidRDefault="0026234A"/>
        </w:tc>
        <w:tc>
          <w:tcPr>
            <w:tcW w:w="85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66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624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134" w:type="dxa"/>
            <w:vMerge/>
          </w:tcPr>
          <w:p w:rsidR="0026234A" w:rsidRDefault="0026234A"/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0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1020" w:type="dxa"/>
            <w:vMerge/>
          </w:tcPr>
          <w:p w:rsidR="0026234A" w:rsidRDefault="0026234A"/>
        </w:tc>
      </w:tr>
      <w:tr w:rsidR="0026234A">
        <w:tc>
          <w:tcPr>
            <w:tcW w:w="62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871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24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660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247" w:type="dxa"/>
            <w:vMerge/>
          </w:tcPr>
          <w:p w:rsidR="0026234A" w:rsidRDefault="0026234A"/>
        </w:tc>
        <w:tc>
          <w:tcPr>
            <w:tcW w:w="1191" w:type="dxa"/>
            <w:vMerge/>
          </w:tcPr>
          <w:p w:rsidR="0026234A" w:rsidRDefault="0026234A"/>
        </w:tc>
        <w:tc>
          <w:tcPr>
            <w:tcW w:w="660" w:type="dxa"/>
            <w:vMerge/>
          </w:tcPr>
          <w:p w:rsidR="0026234A" w:rsidRDefault="0026234A"/>
        </w:tc>
        <w:tc>
          <w:tcPr>
            <w:tcW w:w="68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624" w:type="dxa"/>
            <w:vMerge/>
          </w:tcPr>
          <w:p w:rsidR="0026234A" w:rsidRDefault="0026234A"/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134" w:type="dxa"/>
            <w:vMerge/>
          </w:tcPr>
          <w:p w:rsidR="0026234A" w:rsidRDefault="0026234A"/>
        </w:tc>
        <w:tc>
          <w:tcPr>
            <w:tcW w:w="737" w:type="dxa"/>
            <w:vMerge/>
          </w:tcPr>
          <w:p w:rsidR="0026234A" w:rsidRDefault="0026234A"/>
        </w:tc>
        <w:tc>
          <w:tcPr>
            <w:tcW w:w="907" w:type="dxa"/>
            <w:vMerge/>
          </w:tcPr>
          <w:p w:rsidR="0026234A" w:rsidRDefault="0026234A"/>
        </w:tc>
        <w:tc>
          <w:tcPr>
            <w:tcW w:w="964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1077" w:type="dxa"/>
            <w:vMerge/>
          </w:tcPr>
          <w:p w:rsidR="0026234A" w:rsidRDefault="0026234A"/>
        </w:tc>
        <w:tc>
          <w:tcPr>
            <w:tcW w:w="567" w:type="dxa"/>
            <w:vMerge/>
          </w:tcPr>
          <w:p w:rsidR="0026234A" w:rsidRDefault="0026234A"/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567" w:type="dxa"/>
            <w:vMerge/>
          </w:tcPr>
          <w:p w:rsidR="0026234A" w:rsidRDefault="0026234A"/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вышестоящий бюджет</w:t>
            </w:r>
          </w:p>
        </w:tc>
        <w:tc>
          <w:tcPr>
            <w:tcW w:w="1020" w:type="dxa"/>
            <w:vMerge/>
          </w:tcPr>
          <w:p w:rsidR="0026234A" w:rsidRDefault="0026234A"/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26234A" w:rsidRDefault="00262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6234A" w:rsidRDefault="002623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26234A" w:rsidRDefault="002623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26234A" w:rsidRDefault="002623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6234A" w:rsidRDefault="002623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26234A" w:rsidRDefault="002623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26234A" w:rsidRDefault="002623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6234A" w:rsidRDefault="002623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  <w:jc w:val="center"/>
            </w:pPr>
            <w:r>
              <w:t>34</w:t>
            </w: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 xml:space="preserve">расчеты по оплате труда и начислениям на выплаты по оплате </w:t>
            </w:r>
            <w:r>
              <w:lastRenderedPageBreak/>
              <w:t>труда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lastRenderedPageBreak/>
              <w:t>030210000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030223000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03224000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030225000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030226000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увеличению стоимости нематериальных запасов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030234000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030241000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 xml:space="preserve">расчеты по </w:t>
            </w:r>
            <w:r>
              <w:lastRenderedPageBreak/>
              <w:t>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lastRenderedPageBreak/>
              <w:t>030242000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пособиям по социальной помощи населению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030262000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030291000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платежам в бюджеты всего, из них: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030301000 -</w:t>
            </w:r>
          </w:p>
          <w:p w:rsidR="0026234A" w:rsidRDefault="0026234A">
            <w:pPr>
              <w:pStyle w:val="ConsPlusNormal"/>
            </w:pPr>
            <w:r>
              <w:t>030313000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НДФЛ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зносам на обязательное соц. страхование на случай врем. нетрудоспособности и в связи с материнством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030302000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расчеты по страховым взносам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  <w:r>
              <w:t>030306000 -</w:t>
            </w:r>
          </w:p>
          <w:p w:rsidR="0026234A" w:rsidRDefault="0026234A">
            <w:pPr>
              <w:pStyle w:val="ConsPlusNormal"/>
            </w:pPr>
            <w:r>
              <w:t>030311000</w:t>
            </w: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24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91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8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2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13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0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7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96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56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66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85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r>
        <w:t xml:space="preserve">    --------------------------------</w:t>
      </w:r>
    </w:p>
    <w:p w:rsidR="0026234A" w:rsidRDefault="0026234A">
      <w:pPr>
        <w:pStyle w:val="ConsPlusNonformat"/>
        <w:jc w:val="both"/>
      </w:pPr>
      <w:bookmarkStart w:id="14" w:name="P1734"/>
      <w:bookmarkEnd w:id="14"/>
      <w:r>
        <w:t xml:space="preserve">    &lt;*&gt; с двумя десятичными знаками после запятой.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Руководитель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  <w:r>
        <w:t xml:space="preserve">                        М.П.</w:t>
      </w:r>
    </w:p>
    <w:p w:rsidR="0026234A" w:rsidRDefault="0026234A">
      <w:pPr>
        <w:pStyle w:val="ConsPlusNonformat"/>
        <w:jc w:val="both"/>
      </w:pPr>
      <w:r>
        <w:t xml:space="preserve">    Главный бухгалтер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Исполнитель 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Тел. ________________</w:t>
      </w:r>
    </w:p>
    <w:p w:rsidR="0026234A" w:rsidRDefault="0026234A">
      <w:pPr>
        <w:sectPr w:rsidR="002623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1"/>
      </w:pPr>
      <w:r>
        <w:t>Приложение 4</w:t>
      </w:r>
    </w:p>
    <w:p w:rsidR="0026234A" w:rsidRDefault="0026234A">
      <w:pPr>
        <w:pStyle w:val="ConsPlusNormal"/>
        <w:jc w:val="right"/>
      </w:pPr>
      <w:r>
        <w:t xml:space="preserve">к </w:t>
      </w:r>
      <w:hyperlink w:anchor="P41" w:history="1">
        <w:r>
          <w:rPr>
            <w:color w:val="0000FF"/>
          </w:rPr>
          <w:t>Порядку</w:t>
        </w:r>
      </w:hyperlink>
    </w:p>
    <w:p w:rsidR="0026234A" w:rsidRDefault="0026234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bookmarkStart w:id="15" w:name="P1757"/>
      <w:bookmarkEnd w:id="15"/>
      <w:r>
        <w:t xml:space="preserve">                           Справочная информация</w:t>
      </w:r>
    </w:p>
    <w:p w:rsidR="0026234A" w:rsidRDefault="0026234A">
      <w:pPr>
        <w:pStyle w:val="ConsPlusNonformat"/>
        <w:jc w:val="both"/>
      </w:pPr>
      <w:r>
        <w:t xml:space="preserve">            о состоянии просроченной кредиторской задолженности</w:t>
      </w:r>
    </w:p>
    <w:p w:rsidR="0026234A" w:rsidRDefault="0026234A">
      <w:pPr>
        <w:pStyle w:val="ConsPlusNonformat"/>
        <w:jc w:val="both"/>
      </w:pPr>
      <w:r>
        <w:t>___________________________________________________________________________</w:t>
      </w:r>
    </w:p>
    <w:p w:rsidR="0026234A" w:rsidRDefault="0026234A">
      <w:pPr>
        <w:pStyle w:val="ConsPlusNonformat"/>
        <w:jc w:val="both"/>
      </w:pPr>
      <w:r>
        <w:t xml:space="preserve">      </w:t>
      </w:r>
      <w:proofErr w:type="gramStart"/>
      <w:r>
        <w:t>(наименование главного распорядителя средств городского бюджета</w:t>
      </w:r>
      <w:proofErr w:type="gramEnd"/>
    </w:p>
    <w:p w:rsidR="0026234A" w:rsidRDefault="0026234A">
      <w:pPr>
        <w:pStyle w:val="ConsPlusNonformat"/>
        <w:jc w:val="both"/>
      </w:pPr>
      <w:r>
        <w:t xml:space="preserve">                              (учредителя))</w:t>
      </w:r>
    </w:p>
    <w:p w:rsidR="0026234A" w:rsidRDefault="0026234A">
      <w:pPr>
        <w:pStyle w:val="ConsPlusNonformat"/>
        <w:jc w:val="both"/>
      </w:pPr>
      <w:r>
        <w:t xml:space="preserve">                     на 01 ______________ 20______ г.</w:t>
      </w:r>
    </w:p>
    <w:p w:rsidR="0026234A" w:rsidRDefault="00262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1020"/>
        <w:gridCol w:w="1814"/>
        <w:gridCol w:w="1814"/>
      </w:tblGrid>
      <w:tr w:rsidR="0026234A">
        <w:tc>
          <w:tcPr>
            <w:tcW w:w="567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N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26234A" w:rsidRDefault="00262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8" w:type="dxa"/>
            <w:gridSpan w:val="2"/>
          </w:tcPr>
          <w:p w:rsidR="0026234A" w:rsidRDefault="0026234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6234A">
        <w:tc>
          <w:tcPr>
            <w:tcW w:w="567" w:type="dxa"/>
            <w:vMerge/>
          </w:tcPr>
          <w:p w:rsidR="0026234A" w:rsidRDefault="0026234A"/>
        </w:tc>
        <w:tc>
          <w:tcPr>
            <w:tcW w:w="4422" w:type="dxa"/>
            <w:vMerge/>
          </w:tcPr>
          <w:p w:rsidR="0026234A" w:rsidRDefault="0026234A"/>
        </w:tc>
        <w:tc>
          <w:tcPr>
            <w:tcW w:w="1020" w:type="dxa"/>
            <w:vMerge/>
          </w:tcPr>
          <w:p w:rsidR="0026234A" w:rsidRDefault="0026234A"/>
        </w:tc>
        <w:tc>
          <w:tcPr>
            <w:tcW w:w="1814" w:type="dxa"/>
          </w:tcPr>
          <w:p w:rsidR="0026234A" w:rsidRDefault="0026234A">
            <w:pPr>
              <w:pStyle w:val="ConsPlusNormal"/>
              <w:jc w:val="center"/>
            </w:pPr>
            <w:r>
              <w:t>бюджетные учреждения</w:t>
            </w:r>
          </w:p>
        </w:tc>
        <w:tc>
          <w:tcPr>
            <w:tcW w:w="1814" w:type="dxa"/>
          </w:tcPr>
          <w:p w:rsidR="0026234A" w:rsidRDefault="0026234A">
            <w:pPr>
              <w:pStyle w:val="ConsPlusNormal"/>
              <w:jc w:val="center"/>
            </w:pPr>
            <w:r>
              <w:t>автономные учреждения</w:t>
            </w: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Количество учреждений, допустивших наличие просроченной кредиторской задолженности, в том числе: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proofErr w:type="gramStart"/>
            <w:r>
              <w:t>Срок</w:t>
            </w:r>
            <w:proofErr w:type="gramEnd"/>
            <w:r>
              <w:t xml:space="preserve"> по которой составляет три и менее дней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proofErr w:type="gramStart"/>
            <w:r>
              <w:t>Имеющих</w:t>
            </w:r>
            <w:proofErr w:type="gramEnd"/>
            <w:r>
              <w:t xml:space="preserve"> неурегулированную </w:t>
            </w:r>
            <w:r>
              <w:lastRenderedPageBreak/>
              <w:t>задолженность по состоянию на 01.01.20___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Имеющих задолженность по вине учредителя в связи с нарушением сроков перечисления субсидий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Количество учреждений, допустивших превышение предельно допустимых значений просроченной кредиторской задолженности, из них: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По выплатам по оплате труда перед работниками учреждений (за исключением депонированных сумм) свыше пяти дней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По оплате налогов, сборов, взносов и иных обязательных платежей в бюджеты (штрафы, пени, штрафные санкции) свыше пяти дней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567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26234A" w:rsidRDefault="0026234A">
            <w:pPr>
              <w:pStyle w:val="ConsPlusNormal"/>
            </w:pPr>
            <w:r>
              <w:t>Имеющих превышение общей суммы просроченной кредиторской задолженности над активами баланса (за исключением остаточной стоимости недвижимого имущества и особо ценного движимого имущества, а также имущества, находящегося под обременением (в залоге)) свыше 2 календарных месяцев подряд</w:t>
            </w:r>
          </w:p>
        </w:tc>
        <w:tc>
          <w:tcPr>
            <w:tcW w:w="1020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814" w:type="dxa"/>
          </w:tcPr>
          <w:p w:rsidR="0026234A" w:rsidRDefault="0026234A">
            <w:pPr>
              <w:pStyle w:val="ConsPlusNormal"/>
            </w:pP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r>
        <w:t xml:space="preserve">    Руководитель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  <w:r>
        <w:t xml:space="preserve">                        М.П.</w:t>
      </w:r>
    </w:p>
    <w:p w:rsidR="0026234A" w:rsidRDefault="0026234A">
      <w:pPr>
        <w:pStyle w:val="ConsPlusNonformat"/>
        <w:jc w:val="both"/>
      </w:pPr>
      <w:r>
        <w:t xml:space="preserve">    Главный бухгалтер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Исполнитель 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Тел. ________________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  <w:outlineLvl w:val="1"/>
      </w:pPr>
      <w:r>
        <w:t>Приложение 5</w:t>
      </w:r>
    </w:p>
    <w:p w:rsidR="0026234A" w:rsidRDefault="0026234A">
      <w:pPr>
        <w:pStyle w:val="ConsPlusNormal"/>
        <w:jc w:val="right"/>
      </w:pPr>
      <w:r>
        <w:t xml:space="preserve">к </w:t>
      </w:r>
      <w:hyperlink w:anchor="P41" w:history="1">
        <w:r>
          <w:rPr>
            <w:color w:val="0000FF"/>
          </w:rPr>
          <w:t>Порядку</w:t>
        </w:r>
      </w:hyperlink>
    </w:p>
    <w:p w:rsidR="0026234A" w:rsidRDefault="0026234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6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</w:t>
            </w:r>
            <w:proofErr w:type="gramEnd"/>
          </w:p>
          <w:p w:rsidR="0026234A" w:rsidRDefault="0026234A">
            <w:pPr>
              <w:pStyle w:val="ConsPlusNormal"/>
              <w:jc w:val="center"/>
            </w:pPr>
            <w:r>
              <w:rPr>
                <w:color w:val="392C69"/>
              </w:rPr>
              <w:t>от 14.05.2014 N 1215)</w:t>
            </w: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bookmarkStart w:id="16" w:name="P1838"/>
      <w:bookmarkEnd w:id="16"/>
      <w:r>
        <w:t xml:space="preserve">                             Сводные сведения</w:t>
      </w:r>
    </w:p>
    <w:p w:rsidR="0026234A" w:rsidRDefault="0026234A">
      <w:pPr>
        <w:pStyle w:val="ConsPlusNonformat"/>
        <w:jc w:val="both"/>
      </w:pPr>
      <w:r>
        <w:t xml:space="preserve">                о превышении предельно допустимых значений</w:t>
      </w:r>
    </w:p>
    <w:p w:rsidR="0026234A" w:rsidRDefault="0026234A">
      <w:pPr>
        <w:pStyle w:val="ConsPlusNonformat"/>
        <w:jc w:val="both"/>
      </w:pPr>
      <w:r>
        <w:t xml:space="preserve">           просроченной кредиторской задолженности </w:t>
      </w:r>
      <w:proofErr w:type="gramStart"/>
      <w:r>
        <w:t>муниципальных</w:t>
      </w:r>
      <w:proofErr w:type="gramEnd"/>
    </w:p>
    <w:p w:rsidR="0026234A" w:rsidRDefault="0026234A">
      <w:pPr>
        <w:pStyle w:val="ConsPlusNonformat"/>
        <w:jc w:val="both"/>
      </w:pPr>
      <w:r>
        <w:t xml:space="preserve">            бюджетных и автономных учреждений города Ярославля</w:t>
      </w:r>
    </w:p>
    <w:p w:rsidR="0026234A" w:rsidRDefault="0026234A">
      <w:pPr>
        <w:pStyle w:val="ConsPlusNonformat"/>
        <w:jc w:val="both"/>
      </w:pPr>
      <w:r>
        <w:t>___________________________________________________________________________</w:t>
      </w:r>
    </w:p>
    <w:p w:rsidR="0026234A" w:rsidRDefault="0026234A">
      <w:pPr>
        <w:pStyle w:val="ConsPlusNonformat"/>
        <w:jc w:val="both"/>
      </w:pPr>
      <w:r>
        <w:t xml:space="preserve">      </w:t>
      </w:r>
      <w:proofErr w:type="gramStart"/>
      <w:r>
        <w:t>(наименование главного распорядителя средств городского бюджета</w:t>
      </w:r>
      <w:proofErr w:type="gramEnd"/>
    </w:p>
    <w:p w:rsidR="0026234A" w:rsidRDefault="0026234A">
      <w:pPr>
        <w:pStyle w:val="ConsPlusNonformat"/>
        <w:jc w:val="both"/>
      </w:pPr>
      <w:r>
        <w:t xml:space="preserve">                              (учредителя))</w:t>
      </w:r>
    </w:p>
    <w:p w:rsidR="0026234A" w:rsidRDefault="0026234A">
      <w:pPr>
        <w:pStyle w:val="ConsPlusNonformat"/>
        <w:jc w:val="both"/>
      </w:pPr>
      <w:r>
        <w:t xml:space="preserve">                     на 01 ______________ 20______ г.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right"/>
      </w:pPr>
      <w:r>
        <w:t xml:space="preserve">руб. </w:t>
      </w:r>
      <w:hyperlink w:anchor="P1903" w:history="1">
        <w:r>
          <w:rPr>
            <w:color w:val="0000FF"/>
          </w:rPr>
          <w:t>&lt;*&gt;</w:t>
        </w:r>
      </w:hyperlink>
    </w:p>
    <w:p w:rsidR="0026234A" w:rsidRDefault="002623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89"/>
        <w:gridCol w:w="1984"/>
        <w:gridCol w:w="1928"/>
      </w:tblGrid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N</w:t>
            </w:r>
          </w:p>
          <w:p w:rsidR="0026234A" w:rsidRDefault="002623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Бюджетные учреждения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Автономные учреждения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4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17" w:name="P1857"/>
            <w:bookmarkEnd w:id="17"/>
            <w:r>
              <w:t>1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Общая сумма просроченной кредиторской задолженности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18" w:name="P1861"/>
            <w:bookmarkEnd w:id="18"/>
            <w:r>
              <w:t>2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 xml:space="preserve">Сумма просроченной кредиторской задолженности, срок по которой составляет три и </w:t>
            </w:r>
            <w:r>
              <w:lastRenderedPageBreak/>
              <w:t>менее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19" w:name="P1865"/>
            <w:bookmarkEnd w:id="19"/>
            <w:r>
              <w:lastRenderedPageBreak/>
              <w:t>3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Сумма просроченной кредиторской задолженности, сложившейся по состоянию на 01.01.20___ (неурегулированной)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bookmarkStart w:id="20" w:name="P1869"/>
            <w:bookmarkEnd w:id="20"/>
            <w:r>
              <w:t>4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Сумма просроченной кредиторской задолженности, сложившейся по вине учредителя в связи с нарушением сроков перечисления субсидий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Расчетный размер просроченной кредиторской задолженности (</w:t>
            </w:r>
            <w:hyperlink w:anchor="P1857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1861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1865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1869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Актив баланса учреждений на начало отчетного периода (за исключением остаточной стоимости недвижимого имущества и особо ценного движимого имущества, а также имущества, находящегося под обременением (в залоге))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Превышение общей суммы просроченной кредиторской задолженности над активами баланса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</w:pP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Превышение предельно допустимых значений просроченной кредиторской задолженности: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6234A" w:rsidRDefault="0026234A">
            <w:pPr>
              <w:pStyle w:val="ConsPlusNormal"/>
              <w:jc w:val="center"/>
            </w:pPr>
            <w:r>
              <w:t>x</w:t>
            </w: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По выплатам по оплате труда перед работниками учреждений (за исключением депонированных сумм) свыше пяти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По оплате налогов, сборов, взносов и иных обязательных платежей в бюджеты (штрафы, пени, штрафные санкции) свыше пяти дней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  <w:tr w:rsidR="0026234A">
        <w:tc>
          <w:tcPr>
            <w:tcW w:w="737" w:type="dxa"/>
          </w:tcPr>
          <w:p w:rsidR="0026234A" w:rsidRDefault="0026234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89" w:type="dxa"/>
          </w:tcPr>
          <w:p w:rsidR="0026234A" w:rsidRDefault="0026234A">
            <w:pPr>
              <w:pStyle w:val="ConsPlusNormal"/>
            </w:pPr>
            <w:r>
              <w:t>Имеющих превышение общей суммы просроченной кредиторской задолженности над активами баланса (за исключением остаточной стоимости недвижимого имущества и особо ценного движимого имущества, а также имущества, находящегося под обременением (в залоге)) свыше 2 календарных месяцев подряд</w:t>
            </w:r>
          </w:p>
        </w:tc>
        <w:tc>
          <w:tcPr>
            <w:tcW w:w="1984" w:type="dxa"/>
          </w:tcPr>
          <w:p w:rsidR="0026234A" w:rsidRDefault="0026234A">
            <w:pPr>
              <w:pStyle w:val="ConsPlusNormal"/>
            </w:pPr>
          </w:p>
        </w:tc>
        <w:tc>
          <w:tcPr>
            <w:tcW w:w="1928" w:type="dxa"/>
          </w:tcPr>
          <w:p w:rsidR="0026234A" w:rsidRDefault="0026234A">
            <w:pPr>
              <w:pStyle w:val="ConsPlusNormal"/>
            </w:pPr>
          </w:p>
        </w:tc>
      </w:tr>
    </w:tbl>
    <w:p w:rsidR="0026234A" w:rsidRDefault="0026234A">
      <w:pPr>
        <w:pStyle w:val="ConsPlusNormal"/>
        <w:jc w:val="both"/>
      </w:pPr>
    </w:p>
    <w:p w:rsidR="0026234A" w:rsidRDefault="0026234A">
      <w:pPr>
        <w:pStyle w:val="ConsPlusNonformat"/>
        <w:jc w:val="both"/>
      </w:pPr>
      <w:r>
        <w:t xml:space="preserve">    --------------------------------</w:t>
      </w:r>
    </w:p>
    <w:p w:rsidR="0026234A" w:rsidRDefault="0026234A">
      <w:pPr>
        <w:pStyle w:val="ConsPlusNonformat"/>
        <w:jc w:val="both"/>
      </w:pPr>
      <w:bookmarkStart w:id="21" w:name="P1903"/>
      <w:bookmarkEnd w:id="21"/>
      <w:r>
        <w:t xml:space="preserve">    &lt;*&gt; с двумя десятичными знаками после запятой.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Руководитель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26234A" w:rsidRDefault="0026234A">
      <w:pPr>
        <w:pStyle w:val="ConsPlusNonformat"/>
        <w:jc w:val="both"/>
      </w:pPr>
      <w:r>
        <w:t xml:space="preserve">                        М.П.</w:t>
      </w:r>
    </w:p>
    <w:p w:rsidR="0026234A" w:rsidRDefault="0026234A">
      <w:pPr>
        <w:pStyle w:val="ConsPlusNonformat"/>
        <w:jc w:val="both"/>
      </w:pPr>
      <w:r>
        <w:t xml:space="preserve">    Главный бухгалтер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Исполнитель         _________________   _______________________________</w:t>
      </w:r>
    </w:p>
    <w:p w:rsidR="0026234A" w:rsidRDefault="0026234A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26234A" w:rsidRDefault="0026234A">
      <w:pPr>
        <w:pStyle w:val="ConsPlusNonformat"/>
        <w:jc w:val="both"/>
      </w:pPr>
    </w:p>
    <w:p w:rsidR="0026234A" w:rsidRDefault="0026234A">
      <w:pPr>
        <w:pStyle w:val="ConsPlusNonformat"/>
        <w:jc w:val="both"/>
      </w:pPr>
      <w:r>
        <w:t xml:space="preserve">    Тел. ________________</w:t>
      </w: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jc w:val="both"/>
      </w:pPr>
    </w:p>
    <w:p w:rsidR="0026234A" w:rsidRDefault="00262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22B" w:rsidRDefault="00A5022B">
      <w:bookmarkStart w:id="22" w:name="_GoBack"/>
      <w:bookmarkEnd w:id="22"/>
    </w:p>
    <w:sectPr w:rsidR="00A5022B" w:rsidSect="00085F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A"/>
    <w:rsid w:val="0026234A"/>
    <w:rsid w:val="00A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3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3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7AD1DA8FA61B8C3B45E9206C8A2D62284DA11C37BD1C2D4C7A84C8294F25E7A26374EC4BE9BFy1q2K" TargetMode="External"/><Relationship Id="rId13" Type="http://schemas.openxmlformats.org/officeDocument/2006/relationships/hyperlink" Target="consultantplus://offline/ref=8BF3C02650D204E211B97AD1DA8FA61B8C3B45E9236E892C6C284DA11C37BD1C2D4C7A96C8714327E0BC637FF91DB8FA4EFB11E4232BE4ADBF070By4qBK" TargetMode="External"/><Relationship Id="rId18" Type="http://schemas.openxmlformats.org/officeDocument/2006/relationships/hyperlink" Target="consultantplus://offline/ref=8BF3C02650D204E211B97AD1DA8FA61B8C3B45E9236E892C6C284DA11C37BD1C2D4C7A96C8714327E0BC6270F91DB8FA4EFB11E4232BE4ADBF070By4qB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F3C02650D204E211B97AD1DA8FA61B8C3B45E9236E892C6C284DA11C37BD1C2D4C7A96C8714327E0BD6474F91DB8FA4EFB11E4232BE4ADBF070By4qBK" TargetMode="External"/><Relationship Id="rId7" Type="http://schemas.openxmlformats.org/officeDocument/2006/relationships/hyperlink" Target="consultantplus://offline/ref=8BF3C02650D204E211B964DCCCE3F81E883818E12C6E867A397716FC4B3EB74B78037BD88E7B5C27E2A26176F3y4q0K" TargetMode="External"/><Relationship Id="rId12" Type="http://schemas.openxmlformats.org/officeDocument/2006/relationships/hyperlink" Target="consultantplus://offline/ref=8BF3C02650D204E211B97AD1DA8FA61B8C3B45E9236E892C6C284DA11C37BD1C2D4C7A96C8714327E0BC637EF91DB8FA4EFB11E4232BE4ADBF070By4qBK" TargetMode="External"/><Relationship Id="rId17" Type="http://schemas.openxmlformats.org/officeDocument/2006/relationships/hyperlink" Target="consultantplus://offline/ref=8BF3C02650D204E211B97AD1DA8FA61B8C3B45E9236E892C6C284DA11C37BD1C2D4C7A96C8714327E0BC6273F91DB8FA4EFB11E4232BE4ADBF070By4qB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F3C02650D204E211B97AD1DA8FA61B8C3B45E9236E892C6C284DA11C37BD1C2D4C7A96C8714327E0BC6272F91DB8FA4EFB11E4232BE4ADBF070By4qBK" TargetMode="External"/><Relationship Id="rId20" Type="http://schemas.openxmlformats.org/officeDocument/2006/relationships/hyperlink" Target="consultantplus://offline/ref=8BF3C02650D204E211B97AD1DA8FA61B8C3B45E9236E892C6C284DA11C37BD1C2D4C7A96C8714327E0BC6176F91DB8FA4EFB11E4232BE4ADBF070By4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3C02650D204E211B97AD1DA8FA61B8C3B45E9236E892C6C284DA11C37BD1C2D4C7A96C8714327E0BC6370F91DB8FA4EFB11E4232BE4ADBF070By4qBK" TargetMode="External"/><Relationship Id="rId11" Type="http://schemas.openxmlformats.org/officeDocument/2006/relationships/hyperlink" Target="consultantplus://offline/ref=8BF3C02650D204E211B97AD1DA8FA61B8C3B45E9236E892C6C284DA11C37BD1C2D4C7A96C8714327E0BC6371F91DB8FA4EFB11E4232BE4ADBF070By4qBK" TargetMode="External"/><Relationship Id="rId24" Type="http://schemas.openxmlformats.org/officeDocument/2006/relationships/hyperlink" Target="consultantplus://offline/ref=8BF3C02650D204E211B97AD1DA8FA61B8C3B45E9236E892C6C284DA11C37BD1C2D4C7A96C8714327E0BC6177F91DB8FA4EFB11E4232BE4ADBF070By4q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F3C02650D204E211B97AD1DA8FA61B8C3B45E9236E892C6C284DA11C37BD1C2D4C7A96C8714327E0BC6275F91DB8FA4EFB11E4232BE4ADBF070By4qBK" TargetMode="External"/><Relationship Id="rId23" Type="http://schemas.openxmlformats.org/officeDocument/2006/relationships/hyperlink" Target="consultantplus://offline/ref=8BF3C02650D204E211B97AD1DA8FA61B8C3B45E9236E892C6C284DA11C37BD1C2D4C7A96C8714327E0BF6671F91DB8FA4EFB11E4232BE4ADBF070By4qBK" TargetMode="External"/><Relationship Id="rId10" Type="http://schemas.openxmlformats.org/officeDocument/2006/relationships/hyperlink" Target="consultantplus://offline/ref=8BF3C02650D204E211B97AD1DA8FA61B8C3B45E9206C892560284DA11C37BD1C2D4C7A84C8294F25E7A26374EC4BE9BFy1q2K" TargetMode="External"/><Relationship Id="rId19" Type="http://schemas.openxmlformats.org/officeDocument/2006/relationships/hyperlink" Target="consultantplus://offline/ref=8BF3C02650D204E211B97AD1DA8FA61B8C3B45E9236E892C6C284DA11C37BD1C2D4C7A96C8714327E0BC627EF91DB8FA4EFB11E4232BE4ADBF070By4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3C02650D204E211B97AD1DA8FA61B8C3B45E9206C8A2D6D284DA11C37BD1C2D4C7A84C8294F25E7A26374EC4BE9BFy1q2K" TargetMode="External"/><Relationship Id="rId14" Type="http://schemas.openxmlformats.org/officeDocument/2006/relationships/hyperlink" Target="consultantplus://offline/ref=8BF3C02650D204E211B97AD1DA8FA61B8C3B45E9236E892C6C284DA11C37BD1C2D4C7A96C8714327E0BC6277F91DB8FA4EFB11E4232BE4ADBF070By4qBK" TargetMode="External"/><Relationship Id="rId22" Type="http://schemas.openxmlformats.org/officeDocument/2006/relationships/hyperlink" Target="consultantplus://offline/ref=8BF3C02650D204E211B97AD1DA8FA61B8C3B45E9236E892C6C284DA11C37BD1C2D4C7A96C8714327E0BE637FF91DB8FA4EFB11E4232BE4ADBF070By4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2019-02-27T10:42:00Z</dcterms:created>
  <dcterms:modified xsi:type="dcterms:W3CDTF">2019-02-27T10:44:00Z</dcterms:modified>
</cp:coreProperties>
</file>